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3B0DFD" w14:textId="06CB4446" w:rsidR="00D92CAE" w:rsidRDefault="00CD3C16" w:rsidP="00B3066B">
      <w:pPr>
        <w:pStyle w:val="Title"/>
        <w:jc w:val="center"/>
        <w:rPr>
          <w:rFonts w:ascii="Courier New" w:hAnsi="Courier New" w:cs="Courier New"/>
          <w:i/>
          <w:iCs/>
          <w:caps w:val="0"/>
          <w:color w:val="0F65B3"/>
          <w:sz w:val="48"/>
          <w:szCs w:val="48"/>
        </w:rPr>
      </w:pPr>
      <w:r w:rsidRPr="00D92CAE">
        <w:rPr>
          <w:rFonts w:ascii="Courier New" w:hAnsi="Courier New" w:cs="Courier New"/>
          <w:i/>
          <w:iCs/>
          <w:caps w:val="0"/>
          <w:noProof/>
          <w:color w:val="0F65B3"/>
          <w:sz w:val="48"/>
          <w:szCs w:val="48"/>
        </w:rPr>
        <w:drawing>
          <wp:inline distT="0" distB="0" distL="0" distR="0" wp14:anchorId="4107A4BB" wp14:editId="7F8FE370">
            <wp:extent cx="3271755" cy="1931274"/>
            <wp:effectExtent l="0" t="0" r="5080" b="0"/>
            <wp:docPr id="752075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075317" name=""/>
                    <pic:cNvPicPr/>
                  </pic:nvPicPr>
                  <pic:blipFill rotWithShape="1">
                    <a:blip r:embed="rId9"/>
                    <a:srcRect l="10743" t="10459" r="10756" b="20034"/>
                    <a:stretch>
                      <a:fillRect/>
                    </a:stretch>
                  </pic:blipFill>
                  <pic:spPr bwMode="auto">
                    <a:xfrm>
                      <a:off x="0" y="0"/>
                      <a:ext cx="3314700" cy="1956624"/>
                    </a:xfrm>
                    <a:prstGeom prst="rect">
                      <a:avLst/>
                    </a:prstGeom>
                    <a:ln>
                      <a:noFill/>
                    </a:ln>
                    <a:extLst>
                      <a:ext uri="{53640926-AAD7-44D8-BBD7-CCE9431645EC}">
                        <a14:shadowObscured xmlns:a14="http://schemas.microsoft.com/office/drawing/2010/main"/>
                      </a:ext>
                    </a:extLst>
                  </pic:spPr>
                </pic:pic>
              </a:graphicData>
            </a:graphic>
          </wp:inline>
        </w:drawing>
      </w:r>
    </w:p>
    <w:p w14:paraId="1E8CBBA8" w14:textId="5E61E65E" w:rsidR="00AF27A5" w:rsidRDefault="00AF27A5" w:rsidP="00AF27A5">
      <w:pPr>
        <w:pStyle w:val="Title"/>
        <w:jc w:val="center"/>
        <w:rPr>
          <w:b w:val="0"/>
          <w:bCs w:val="0"/>
          <w:i/>
          <w:iCs/>
          <w:color w:val="auto"/>
          <w:sz w:val="24"/>
          <w:szCs w:val="24"/>
        </w:rPr>
      </w:pPr>
    </w:p>
    <w:p w14:paraId="26E49363" w14:textId="5F6FE118" w:rsidR="000E3F09" w:rsidRPr="00B934C9" w:rsidRDefault="00F12315" w:rsidP="000E3F09">
      <w:pPr>
        <w:pStyle w:val="Title"/>
        <w:jc w:val="center"/>
        <w:rPr>
          <w:rFonts w:ascii="Franklin Gothic Book" w:hAnsi="Franklin Gothic Book"/>
          <w:i/>
          <w:iCs/>
          <w:color w:val="auto"/>
          <w:sz w:val="24"/>
          <w:szCs w:val="24"/>
        </w:rPr>
      </w:pPr>
      <w:r>
        <w:rPr>
          <w:rFonts w:ascii="Franklin Gothic Book" w:hAnsi="Franklin Gothic Book"/>
          <w:i/>
          <w:iCs/>
          <w:color w:val="auto"/>
          <w:sz w:val="24"/>
          <w:szCs w:val="24"/>
        </w:rPr>
        <w:t xml:space="preserve">congress acts to </w:t>
      </w:r>
      <w:r w:rsidR="00B41F66">
        <w:rPr>
          <w:rFonts w:ascii="Franklin Gothic Book" w:hAnsi="Franklin Gothic Book"/>
          <w:i/>
          <w:iCs/>
          <w:color w:val="auto"/>
          <w:sz w:val="24"/>
          <w:szCs w:val="24"/>
        </w:rPr>
        <w:t xml:space="preserve">MODIFY </w:t>
      </w:r>
      <w:r>
        <w:rPr>
          <w:rFonts w:ascii="Franklin Gothic Book" w:hAnsi="Franklin Gothic Book"/>
          <w:i/>
          <w:iCs/>
          <w:color w:val="auto"/>
          <w:sz w:val="24"/>
          <w:szCs w:val="24"/>
        </w:rPr>
        <w:t>restrict</w:t>
      </w:r>
      <w:r w:rsidR="00B41F66">
        <w:rPr>
          <w:rFonts w:ascii="Franklin Gothic Book" w:hAnsi="Franklin Gothic Book"/>
          <w:i/>
          <w:iCs/>
          <w:color w:val="auto"/>
          <w:sz w:val="24"/>
          <w:szCs w:val="24"/>
        </w:rPr>
        <w:t>IONS on</w:t>
      </w:r>
      <w:r>
        <w:rPr>
          <w:rFonts w:ascii="Franklin Gothic Book" w:hAnsi="Franklin Gothic Book"/>
          <w:i/>
          <w:iCs/>
          <w:color w:val="auto"/>
          <w:sz w:val="24"/>
          <w:szCs w:val="24"/>
        </w:rPr>
        <w:t xml:space="preserve"> the use of foreign shipyards for navy shipbuilding</w:t>
      </w:r>
    </w:p>
    <w:p w14:paraId="29F6F157" w14:textId="77777777" w:rsidR="000E3F09" w:rsidRPr="00B934C9" w:rsidRDefault="000E3F09" w:rsidP="000E3F09">
      <w:pPr>
        <w:pStyle w:val="Title"/>
        <w:jc w:val="center"/>
        <w:rPr>
          <w:rFonts w:ascii="Franklin Gothic Book" w:hAnsi="Franklin Gothic Book"/>
          <w:i/>
          <w:iCs/>
          <w:color w:val="auto"/>
          <w:sz w:val="24"/>
          <w:szCs w:val="24"/>
        </w:rPr>
      </w:pPr>
    </w:p>
    <w:p w14:paraId="01956F2D" w14:textId="695743F6" w:rsidR="000E3F09" w:rsidRPr="00B934C9" w:rsidRDefault="000E3F09" w:rsidP="000E3F09">
      <w:pPr>
        <w:pStyle w:val="Title"/>
        <w:jc w:val="center"/>
        <w:rPr>
          <w:rFonts w:ascii="Franklin Gothic Book" w:hAnsi="Franklin Gothic Book"/>
          <w:i/>
          <w:iCs/>
          <w:color w:val="auto"/>
          <w:sz w:val="24"/>
          <w:szCs w:val="24"/>
        </w:rPr>
      </w:pPr>
      <w:r w:rsidRPr="00B934C9">
        <w:rPr>
          <w:rFonts w:ascii="Franklin Gothic Book" w:hAnsi="Franklin Gothic Book"/>
          <w:i/>
          <w:iCs/>
          <w:caps w:val="0"/>
          <w:color w:val="auto"/>
          <w:sz w:val="24"/>
          <w:szCs w:val="24"/>
        </w:rPr>
        <w:t xml:space="preserve">By </w:t>
      </w:r>
      <w:r w:rsidR="00F12315">
        <w:rPr>
          <w:rFonts w:ascii="Franklin Gothic Book" w:hAnsi="Franklin Gothic Book"/>
          <w:i/>
          <w:iCs/>
          <w:caps w:val="0"/>
          <w:color w:val="auto"/>
          <w:sz w:val="24"/>
          <w:szCs w:val="24"/>
        </w:rPr>
        <w:t xml:space="preserve">Jeremy </w:t>
      </w:r>
      <w:r w:rsidR="00D473AF">
        <w:rPr>
          <w:rFonts w:ascii="Franklin Gothic Book" w:hAnsi="Franklin Gothic Book"/>
          <w:i/>
          <w:iCs/>
          <w:caps w:val="0"/>
          <w:color w:val="auto"/>
          <w:sz w:val="24"/>
          <w:szCs w:val="24"/>
        </w:rPr>
        <w:t>Steslicki,</w:t>
      </w:r>
      <w:r w:rsidR="006A2605">
        <w:rPr>
          <w:rFonts w:ascii="Franklin Gothic Book" w:hAnsi="Franklin Gothic Book"/>
          <w:i/>
          <w:iCs/>
          <w:caps w:val="0"/>
          <w:color w:val="auto"/>
          <w:sz w:val="24"/>
          <w:szCs w:val="24"/>
        </w:rPr>
        <w:t xml:space="preserve"> </w:t>
      </w:r>
      <w:r w:rsidR="001971F7">
        <w:rPr>
          <w:rFonts w:ascii="Franklin Gothic Book" w:hAnsi="Franklin Gothic Book"/>
          <w:i/>
          <w:iCs/>
          <w:caps w:val="0"/>
          <w:color w:val="auto"/>
          <w:sz w:val="24"/>
          <w:szCs w:val="24"/>
        </w:rPr>
        <w:t>Senior Vice President</w:t>
      </w:r>
    </w:p>
    <w:p w14:paraId="5300E6E1" w14:textId="4677D4FC" w:rsidR="00AB131C" w:rsidRDefault="00760B18" w:rsidP="00B65C99">
      <w:pPr>
        <w:jc w:val="center"/>
      </w:pPr>
      <w:r w:rsidRPr="00B65C99">
        <w:rPr>
          <w:rFonts w:ascii="Courier New" w:hAnsi="Courier New" w:cs="Courier New"/>
          <w:i/>
          <w:iCs/>
          <w:caps/>
          <w:noProof/>
          <w:color w:val="0F65B3"/>
          <w:sz w:val="24"/>
          <w:szCs w:val="24"/>
        </w:rPr>
        <mc:AlternateContent>
          <mc:Choice Requires="wps">
            <w:drawing>
              <wp:anchor distT="45720" distB="45720" distL="114300" distR="114300" simplePos="0" relativeHeight="251670528" behindDoc="0" locked="0" layoutInCell="1" allowOverlap="1" wp14:anchorId="6A35C4FF" wp14:editId="0BDEB251">
                <wp:simplePos x="0" y="0"/>
                <wp:positionH relativeFrom="column">
                  <wp:posOffset>2439035</wp:posOffset>
                </wp:positionH>
                <wp:positionV relativeFrom="paragraph">
                  <wp:posOffset>271145</wp:posOffset>
                </wp:positionV>
                <wp:extent cx="4514850" cy="5871845"/>
                <wp:effectExtent l="0" t="0" r="19050" b="14605"/>
                <wp:wrapSquare wrapText="bothSides"/>
                <wp:docPr id="20278849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5871845"/>
                        </a:xfrm>
                        <a:prstGeom prst="rect">
                          <a:avLst/>
                        </a:prstGeom>
                        <a:solidFill>
                          <a:srgbClr val="FFFFFF"/>
                        </a:solidFill>
                        <a:ln w="9525">
                          <a:solidFill>
                            <a:srgbClr val="000000"/>
                          </a:solidFill>
                          <a:miter lim="800000"/>
                          <a:headEnd/>
                          <a:tailEnd/>
                        </a:ln>
                      </wps:spPr>
                      <wps:txbx>
                        <w:txbxContent>
                          <w:p w14:paraId="751C8A9A" w14:textId="441912B1" w:rsidR="00262FE3" w:rsidRPr="007A04F6" w:rsidRDefault="00262FE3" w:rsidP="00262FE3">
                            <w:pPr>
                              <w:rPr>
                                <w:rFonts w:ascii="Franklin Gothic Book" w:hAnsi="Franklin Gothic Book"/>
                                <w:color w:val="auto"/>
                                <w:sz w:val="18"/>
                                <w:szCs w:val="18"/>
                              </w:rPr>
                            </w:pPr>
                            <w:r w:rsidRPr="007A04F6">
                              <w:rPr>
                                <w:rFonts w:ascii="Franklin Gothic Book" w:hAnsi="Franklin Gothic Book"/>
                                <w:color w:val="auto"/>
                                <w:sz w:val="18"/>
                                <w:szCs w:val="18"/>
                              </w:rPr>
                              <w:t xml:space="preserve">The recently released text for the Senate Armed Services Committee’s </w:t>
                            </w:r>
                            <w:r w:rsidR="0055475C" w:rsidRPr="007A04F6">
                              <w:rPr>
                                <w:rFonts w:ascii="Franklin Gothic Book" w:hAnsi="Franklin Gothic Book"/>
                                <w:color w:val="auto"/>
                                <w:sz w:val="18"/>
                                <w:szCs w:val="18"/>
                              </w:rPr>
                              <w:t xml:space="preserve">(SASC) </w:t>
                            </w:r>
                            <w:r w:rsidR="00250E9E" w:rsidRPr="007A04F6">
                              <w:rPr>
                                <w:rFonts w:ascii="Franklin Gothic Book" w:hAnsi="Franklin Gothic Book"/>
                                <w:color w:val="auto"/>
                                <w:sz w:val="18"/>
                                <w:szCs w:val="18"/>
                              </w:rPr>
                              <w:t xml:space="preserve">FY 2027 </w:t>
                            </w:r>
                            <w:r w:rsidRPr="007A04F6">
                              <w:rPr>
                                <w:rFonts w:ascii="Franklin Gothic Book" w:hAnsi="Franklin Gothic Book"/>
                                <w:color w:val="auto"/>
                                <w:sz w:val="18"/>
                                <w:szCs w:val="18"/>
                              </w:rPr>
                              <w:t>National Defense Authorization Act (</w:t>
                            </w:r>
                            <w:hyperlink r:id="rId10" w:history="1">
                              <w:r w:rsidRPr="007A04F6">
                                <w:rPr>
                                  <w:rStyle w:val="Hyperlink"/>
                                  <w:rFonts w:ascii="Franklin Gothic Book" w:hAnsi="Franklin Gothic Book"/>
                                  <w:color w:val="auto"/>
                                  <w:sz w:val="18"/>
                                  <w:szCs w:val="18"/>
                                </w:rPr>
                                <w:t>NDAA</w:t>
                              </w:r>
                            </w:hyperlink>
                            <w:r w:rsidRPr="007A04F6">
                              <w:rPr>
                                <w:rFonts w:ascii="Franklin Gothic Book" w:hAnsi="Franklin Gothic Book"/>
                                <w:color w:val="auto"/>
                                <w:sz w:val="18"/>
                                <w:szCs w:val="18"/>
                              </w:rPr>
                              <w:t>) includes a new highly controversial provision to loosen current limitations on the construction of naval vessels in foreign shipyards.</w:t>
                            </w:r>
                          </w:p>
                          <w:p w14:paraId="62FE370C" w14:textId="77777777" w:rsidR="00262FE3" w:rsidRPr="007A04F6" w:rsidRDefault="00262FE3" w:rsidP="00262FE3">
                            <w:pPr>
                              <w:rPr>
                                <w:rFonts w:ascii="Franklin Gothic Book" w:hAnsi="Franklin Gothic Book"/>
                                <w:color w:val="auto"/>
                                <w:sz w:val="18"/>
                                <w:szCs w:val="18"/>
                              </w:rPr>
                            </w:pPr>
                            <w:r w:rsidRPr="007A04F6">
                              <w:rPr>
                                <w:rFonts w:ascii="Franklin Gothic Book" w:hAnsi="Franklin Gothic Book"/>
                                <w:color w:val="auto"/>
                                <w:sz w:val="18"/>
                                <w:szCs w:val="18"/>
                              </w:rPr>
                              <w:t xml:space="preserve">Under current law, there is a general prohibition on the construction of such vessels in foreign shipyards absent a Presidential waiver </w:t>
                            </w:r>
                            <w:proofErr w:type="gramStart"/>
                            <w:r w:rsidRPr="007A04F6">
                              <w:rPr>
                                <w:rFonts w:ascii="Franklin Gothic Book" w:hAnsi="Franklin Gothic Book"/>
                                <w:color w:val="auto"/>
                                <w:sz w:val="18"/>
                                <w:szCs w:val="18"/>
                              </w:rPr>
                              <w:t>on the basis of</w:t>
                            </w:r>
                            <w:proofErr w:type="gramEnd"/>
                            <w:r w:rsidRPr="007A04F6">
                              <w:rPr>
                                <w:rFonts w:ascii="Franklin Gothic Book" w:hAnsi="Franklin Gothic Book"/>
                                <w:color w:val="auto"/>
                                <w:sz w:val="18"/>
                                <w:szCs w:val="18"/>
                              </w:rPr>
                              <w:t xml:space="preserve"> U.S. national security interests. However, there appears to be no record of that waiver authority ever being used.</w:t>
                            </w:r>
                          </w:p>
                          <w:p w14:paraId="4D92A000" w14:textId="77777777" w:rsidR="00262FE3" w:rsidRPr="007A04F6" w:rsidRDefault="00262FE3" w:rsidP="00262FE3">
                            <w:pPr>
                              <w:rPr>
                                <w:rFonts w:ascii="Franklin Gothic Book" w:hAnsi="Franklin Gothic Book"/>
                                <w:color w:val="auto"/>
                                <w:sz w:val="18"/>
                                <w:szCs w:val="18"/>
                              </w:rPr>
                            </w:pPr>
                            <w:r w:rsidRPr="007A04F6">
                              <w:rPr>
                                <w:rFonts w:ascii="Franklin Gothic Book" w:hAnsi="Franklin Gothic Book"/>
                                <w:color w:val="auto"/>
                                <w:sz w:val="18"/>
                                <w:szCs w:val="18"/>
                              </w:rPr>
                              <w:t xml:space="preserve">The Senate NDAA provision, which would crack the door open to naval vessel construction in foreign shipyards, arrives at a moment when the White House has expressed interest in utilizing </w:t>
                            </w:r>
                            <w:hyperlink r:id="rId11" w:history="1">
                              <w:r w:rsidRPr="007A04F6">
                                <w:rPr>
                                  <w:rStyle w:val="Hyperlink"/>
                                  <w:rFonts w:ascii="Franklin Gothic Book" w:hAnsi="Franklin Gothic Book"/>
                                  <w:color w:val="auto"/>
                                  <w:sz w:val="18"/>
                                  <w:szCs w:val="18"/>
                                </w:rPr>
                                <w:t>Japanese and Korean shipyards</w:t>
                              </w:r>
                            </w:hyperlink>
                            <w:r w:rsidRPr="007A04F6">
                              <w:rPr>
                                <w:rFonts w:ascii="Franklin Gothic Book" w:hAnsi="Franklin Gothic Book"/>
                                <w:color w:val="auto"/>
                                <w:sz w:val="18"/>
                                <w:szCs w:val="18"/>
                              </w:rPr>
                              <w:t xml:space="preserve"> to construct naval vessels. Indeed, the Department of War’s FY 2027 budget request includes </w:t>
                            </w:r>
                            <w:hyperlink r:id="rId12" w:history="1">
                              <w:r w:rsidRPr="007A04F6">
                                <w:rPr>
                                  <w:rStyle w:val="Hyperlink"/>
                                  <w:rFonts w:ascii="Franklin Gothic Book" w:hAnsi="Franklin Gothic Book"/>
                                  <w:color w:val="auto"/>
                                  <w:sz w:val="18"/>
                                  <w:szCs w:val="18"/>
                                </w:rPr>
                                <w:t>$1.85 billion</w:t>
                              </w:r>
                            </w:hyperlink>
                            <w:r w:rsidRPr="007A04F6">
                              <w:rPr>
                                <w:rFonts w:ascii="Franklin Gothic Book" w:hAnsi="Franklin Gothic Book"/>
                                <w:color w:val="auto"/>
                                <w:sz w:val="18"/>
                                <w:szCs w:val="18"/>
                              </w:rPr>
                              <w:t xml:space="preserve"> “to investigate a full spectrum of procurement options to attract more shipbuilding capacity into domestic shipyards and bring additional ships into the fleet – </w:t>
                            </w:r>
                            <w:r w:rsidRPr="007A04F6">
                              <w:rPr>
                                <w:rFonts w:ascii="Franklin Gothic Book" w:hAnsi="Franklin Gothic Book"/>
                                <w:i/>
                                <w:iCs/>
                                <w:color w:val="auto"/>
                                <w:sz w:val="18"/>
                                <w:szCs w:val="18"/>
                              </w:rPr>
                              <w:t>including studies of the ability of allied shipbuilding companies to build ships or components</w:t>
                            </w:r>
                            <w:r w:rsidRPr="007A04F6">
                              <w:rPr>
                                <w:rFonts w:ascii="Franklin Gothic Book" w:hAnsi="Franklin Gothic Book"/>
                                <w:color w:val="auto"/>
                                <w:sz w:val="18"/>
                                <w:szCs w:val="18"/>
                              </w:rPr>
                              <w:t>” (emphasis added). To be clear, that level of funding is unlikely to be merely for studies. It almost certainly includes some level of procurement.</w:t>
                            </w:r>
                          </w:p>
                          <w:p w14:paraId="300B01FD" w14:textId="77777777" w:rsidR="00A936E9" w:rsidRPr="007A04F6" w:rsidRDefault="00A936E9" w:rsidP="00A936E9">
                            <w:pPr>
                              <w:rPr>
                                <w:rFonts w:ascii="Franklin Gothic Book" w:hAnsi="Franklin Gothic Book"/>
                                <w:b/>
                                <w:bCs/>
                                <w:i/>
                                <w:iCs/>
                                <w:color w:val="auto"/>
                                <w:sz w:val="18"/>
                                <w:szCs w:val="18"/>
                              </w:rPr>
                            </w:pPr>
                            <w:r w:rsidRPr="007A04F6">
                              <w:rPr>
                                <w:rFonts w:ascii="Franklin Gothic Book" w:hAnsi="Franklin Gothic Book"/>
                                <w:b/>
                                <w:bCs/>
                                <w:i/>
                                <w:iCs/>
                                <w:color w:val="auto"/>
                                <w:sz w:val="18"/>
                                <w:szCs w:val="18"/>
                              </w:rPr>
                              <w:t>Senate NDAA provision</w:t>
                            </w:r>
                          </w:p>
                          <w:p w14:paraId="315809E6" w14:textId="2B5E32AD" w:rsidR="00A936E9" w:rsidRPr="007A04F6" w:rsidRDefault="00A936E9" w:rsidP="00A936E9">
                            <w:pPr>
                              <w:rPr>
                                <w:rFonts w:ascii="Franklin Gothic Book" w:hAnsi="Franklin Gothic Book"/>
                                <w:color w:val="auto"/>
                                <w:sz w:val="18"/>
                                <w:szCs w:val="18"/>
                              </w:rPr>
                            </w:pPr>
                            <w:r w:rsidRPr="007A04F6">
                              <w:rPr>
                                <w:rFonts w:ascii="Franklin Gothic Book" w:hAnsi="Franklin Gothic Book"/>
                                <w:color w:val="auto"/>
                                <w:sz w:val="18"/>
                                <w:szCs w:val="18"/>
                              </w:rPr>
                              <w:t xml:space="preserve">The Senate NDAA would strike the President’s waiver authority and instead replace it with a conditional set of terms by which a limited amount of construction of U.S. non-combatant naval vessels could be constructed in the shipyards of allied nations. It would permit construction of up to two vessels for each “class of covered vessels,” which includes bulk fuel vessels for the carriage of liquid fuels and strategic sealift vessels with a roll-on/roll-off configuration. </w:t>
                            </w:r>
                          </w:p>
                          <w:p w14:paraId="358A49E3" w14:textId="588481AD" w:rsidR="0038221F" w:rsidRPr="007A04F6" w:rsidRDefault="00A936E9" w:rsidP="00A936E9">
                            <w:pPr>
                              <w:rPr>
                                <w:rFonts w:ascii="Franklin Gothic Book" w:hAnsi="Franklin Gothic Book"/>
                                <w:color w:val="auto"/>
                                <w:sz w:val="18"/>
                                <w:szCs w:val="18"/>
                              </w:rPr>
                            </w:pPr>
                            <w:r w:rsidRPr="007A04F6">
                              <w:rPr>
                                <w:rFonts w:ascii="Franklin Gothic Book" w:hAnsi="Franklin Gothic Book"/>
                                <w:color w:val="auto"/>
                                <w:sz w:val="18"/>
                                <w:szCs w:val="18"/>
                              </w:rPr>
                              <w:t xml:space="preserve">Such construction in an allied shipyard would be contingent upon the Secretary of Defense determining that several conditions had been met. First, the Secretary would need to find that relying on a foreign shipyard(s) is in </w:t>
                            </w:r>
                            <w:r w:rsidR="008816AE" w:rsidRPr="007A04F6">
                              <w:rPr>
                                <w:rFonts w:ascii="Franklin Gothic Book" w:hAnsi="Franklin Gothic Book"/>
                                <w:color w:val="auto"/>
                                <w:sz w:val="18"/>
                                <w:szCs w:val="18"/>
                              </w:rPr>
                              <w:t xml:space="preserve">the </w:t>
                            </w:r>
                            <w:r w:rsidR="007B4E4F" w:rsidRPr="007A04F6">
                              <w:rPr>
                                <w:rFonts w:ascii="Franklin Gothic Book" w:hAnsi="Franklin Gothic Book"/>
                                <w:color w:val="auto"/>
                                <w:sz w:val="18"/>
                                <w:szCs w:val="18"/>
                              </w:rPr>
                              <w:t xml:space="preserve">“national security interest of the United States, supported by the evidence, for purposes of interoperability with allies and partners, forward logistics support, or accelerating achievement of fleet capacity requirements.” Second, as noted above, construction could only occur in the shipyards of treaty allies, and those allies would need to be </w:t>
                            </w:r>
                            <w:r w:rsidR="003F0A2B" w:rsidRPr="00703E16">
                              <w:rPr>
                                <w:rFonts w:ascii="Franklin Gothic Book" w:hAnsi="Franklin Gothic Book"/>
                                <w:color w:val="auto"/>
                                <w:sz w:val="18"/>
                                <w:szCs w:val="18"/>
                              </w:rPr>
                              <w:t>found to have adequate capacity to produce the vessel(s).</w:t>
                            </w:r>
                            <w:r w:rsidR="003F0A2B" w:rsidRPr="003F0A2B">
                              <w:rPr>
                                <w:rFonts w:ascii="Franklin Gothic Book" w:hAnsi="Franklin Gothic Book"/>
                                <w:color w:val="auto"/>
                                <w:sz w:val="18"/>
                                <w:szCs w:val="18"/>
                              </w:rPr>
                              <w:t xml:space="preserve"> </w:t>
                            </w:r>
                            <w:r w:rsidR="003F0A2B" w:rsidRPr="00577A91">
                              <w:rPr>
                                <w:rFonts w:ascii="Franklin Gothic Book" w:hAnsi="Franklin Gothic Book"/>
                                <w:color w:val="auto"/>
                                <w:sz w:val="18"/>
                                <w:szCs w:val="18"/>
                              </w:rPr>
                              <w:t>And third, any such activity would need to be concurrent</w:t>
                            </w:r>
                            <w:r w:rsidR="003F0A2B">
                              <w:rPr>
                                <w:rFonts w:ascii="Franklin Gothic Book" w:hAnsi="Franklin Gothic Book"/>
                                <w:color w:val="auto"/>
                                <w:sz w:val="18"/>
                                <w:szCs w:val="18"/>
                              </w:rPr>
                              <w:t xml:space="preserve">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A35C4FF" id="_x0000_t202" coordsize="21600,21600" o:spt="202" path="m,l,21600r21600,l21600,xe">
                <v:stroke joinstyle="miter"/>
                <v:path gradientshapeok="t" o:connecttype="rect"/>
              </v:shapetype>
              <v:shape id="Text Box 2" o:spid="_x0000_s1026" type="#_x0000_t202" style="position:absolute;left:0;text-align:left;margin-left:192.05pt;margin-top:21.35pt;width:355.5pt;height:462.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">
                <v:textbox>
                  <w:txbxContent>
                    <w:p w14:paraId="751C8A9A" w14:textId="441912B1" w:rsidR="00262FE3" w:rsidRPr="007A04F6" w:rsidRDefault="00262FE3" w:rsidP="00262FE3">
                      <w:pPr>
                        <w:rPr>
                          <w:rFonts w:ascii="Franklin Gothic Book" w:hAnsi="Franklin Gothic Book"/>
                          <w:color w:val="auto"/>
                          <w:sz w:val="18"/>
                          <w:szCs w:val="18"/>
                        </w:rPr>
                      </w:pPr>
                      <w:r w:rsidRPr="007A04F6">
                        <w:rPr>
                          <w:rFonts w:ascii="Franklin Gothic Book" w:hAnsi="Franklin Gothic Book"/>
                          <w:color w:val="auto"/>
                          <w:sz w:val="18"/>
                          <w:szCs w:val="18"/>
                        </w:rPr>
                        <w:t xml:space="preserve">The recently released text for the Senate Armed Services Committee’s </w:t>
                      </w:r>
                      <w:r w:rsidR="0055475C" w:rsidRPr="007A04F6">
                        <w:rPr>
                          <w:rFonts w:ascii="Franklin Gothic Book" w:hAnsi="Franklin Gothic Book"/>
                          <w:color w:val="auto"/>
                          <w:sz w:val="18"/>
                          <w:szCs w:val="18"/>
                        </w:rPr>
                        <w:t xml:space="preserve">(SASC) </w:t>
                      </w:r>
                      <w:r w:rsidR="00250E9E" w:rsidRPr="007A04F6">
                        <w:rPr>
                          <w:rFonts w:ascii="Franklin Gothic Book" w:hAnsi="Franklin Gothic Book"/>
                          <w:color w:val="auto"/>
                          <w:sz w:val="18"/>
                          <w:szCs w:val="18"/>
                        </w:rPr>
                        <w:t xml:space="preserve">FY 2027 </w:t>
                      </w:r>
                      <w:r w:rsidRPr="007A04F6">
                        <w:rPr>
                          <w:rFonts w:ascii="Franklin Gothic Book" w:hAnsi="Franklin Gothic Book"/>
                          <w:color w:val="auto"/>
                          <w:sz w:val="18"/>
                          <w:szCs w:val="18"/>
                        </w:rPr>
                        <w:t>National Defense Authorization Act (</w:t>
                      </w:r>
                      <w:hyperlink r:id="rId13" w:history="1">
                        <w:r w:rsidRPr="007A04F6">
                          <w:rPr>
                            <w:rStyle w:val="Hyperlink"/>
                            <w:rFonts w:ascii="Franklin Gothic Book" w:hAnsi="Franklin Gothic Book"/>
                            <w:color w:val="auto"/>
                            <w:sz w:val="18"/>
                            <w:szCs w:val="18"/>
                          </w:rPr>
                          <w:t>NDAA</w:t>
                        </w:r>
                      </w:hyperlink>
                      <w:r w:rsidRPr="007A04F6">
                        <w:rPr>
                          <w:rFonts w:ascii="Franklin Gothic Book" w:hAnsi="Franklin Gothic Book"/>
                          <w:color w:val="auto"/>
                          <w:sz w:val="18"/>
                          <w:szCs w:val="18"/>
                        </w:rPr>
                        <w:t>) includes a new highly controversial provision to loosen current limitations on the construction of naval vessels in foreign shipyards.</w:t>
                      </w:r>
                    </w:p>
                    <w:p w14:paraId="62FE370C" w14:textId="77777777" w:rsidR="00262FE3" w:rsidRPr="007A04F6" w:rsidRDefault="00262FE3" w:rsidP="00262FE3">
                      <w:pPr>
                        <w:rPr>
                          <w:rFonts w:ascii="Franklin Gothic Book" w:hAnsi="Franklin Gothic Book"/>
                          <w:color w:val="auto"/>
                          <w:sz w:val="18"/>
                          <w:szCs w:val="18"/>
                        </w:rPr>
                      </w:pPr>
                      <w:r w:rsidRPr="007A04F6">
                        <w:rPr>
                          <w:rFonts w:ascii="Franklin Gothic Book" w:hAnsi="Franklin Gothic Book"/>
                          <w:color w:val="auto"/>
                          <w:sz w:val="18"/>
                          <w:szCs w:val="18"/>
                        </w:rPr>
                        <w:t xml:space="preserve">Under current law, there is a general prohibition on the construction of such vessels in foreign shipyards absent a Presidential waiver </w:t>
                      </w:r>
                      <w:proofErr w:type="gramStart"/>
                      <w:r w:rsidRPr="007A04F6">
                        <w:rPr>
                          <w:rFonts w:ascii="Franklin Gothic Book" w:hAnsi="Franklin Gothic Book"/>
                          <w:color w:val="auto"/>
                          <w:sz w:val="18"/>
                          <w:szCs w:val="18"/>
                        </w:rPr>
                        <w:t>on the basis of</w:t>
                      </w:r>
                      <w:proofErr w:type="gramEnd"/>
                      <w:r w:rsidRPr="007A04F6">
                        <w:rPr>
                          <w:rFonts w:ascii="Franklin Gothic Book" w:hAnsi="Franklin Gothic Book"/>
                          <w:color w:val="auto"/>
                          <w:sz w:val="18"/>
                          <w:szCs w:val="18"/>
                        </w:rPr>
                        <w:t xml:space="preserve"> U.S. national security interests. However, there appears to be no record of that waiver authority ever being used.</w:t>
                      </w:r>
                    </w:p>
                    <w:p w14:paraId="4D92A000" w14:textId="77777777" w:rsidR="00262FE3" w:rsidRPr="007A04F6" w:rsidRDefault="00262FE3" w:rsidP="00262FE3">
                      <w:pPr>
                        <w:rPr>
                          <w:rFonts w:ascii="Franklin Gothic Book" w:hAnsi="Franklin Gothic Book"/>
                          <w:color w:val="auto"/>
                          <w:sz w:val="18"/>
                          <w:szCs w:val="18"/>
                        </w:rPr>
                      </w:pPr>
                      <w:r w:rsidRPr="007A04F6">
                        <w:rPr>
                          <w:rFonts w:ascii="Franklin Gothic Book" w:hAnsi="Franklin Gothic Book"/>
                          <w:color w:val="auto"/>
                          <w:sz w:val="18"/>
                          <w:szCs w:val="18"/>
                        </w:rPr>
                        <w:t xml:space="preserve">The Senate NDAA provision, which would crack the door open to naval vessel construction in foreign shipyards, arrives at a moment when the White House has expressed interest in utilizing </w:t>
                      </w:r>
                      <w:hyperlink r:id="rId14" w:history="1">
                        <w:r w:rsidRPr="007A04F6">
                          <w:rPr>
                            <w:rStyle w:val="Hyperlink"/>
                            <w:rFonts w:ascii="Franklin Gothic Book" w:hAnsi="Franklin Gothic Book"/>
                            <w:color w:val="auto"/>
                            <w:sz w:val="18"/>
                            <w:szCs w:val="18"/>
                          </w:rPr>
                          <w:t>Japanese and Korean shipyards</w:t>
                        </w:r>
                      </w:hyperlink>
                      <w:r w:rsidRPr="007A04F6">
                        <w:rPr>
                          <w:rFonts w:ascii="Franklin Gothic Book" w:hAnsi="Franklin Gothic Book"/>
                          <w:color w:val="auto"/>
                          <w:sz w:val="18"/>
                          <w:szCs w:val="18"/>
                        </w:rPr>
                        <w:t xml:space="preserve"> to construct naval vessels. Indeed, the Department of War’s FY 2027 budget request includes </w:t>
                      </w:r>
                      <w:hyperlink r:id="rId15" w:history="1">
                        <w:r w:rsidRPr="007A04F6">
                          <w:rPr>
                            <w:rStyle w:val="Hyperlink"/>
                            <w:rFonts w:ascii="Franklin Gothic Book" w:hAnsi="Franklin Gothic Book"/>
                            <w:color w:val="auto"/>
                            <w:sz w:val="18"/>
                            <w:szCs w:val="18"/>
                          </w:rPr>
                          <w:t>$1.85 billion</w:t>
                        </w:r>
                      </w:hyperlink>
                      <w:r w:rsidRPr="007A04F6">
                        <w:rPr>
                          <w:rFonts w:ascii="Franklin Gothic Book" w:hAnsi="Franklin Gothic Book"/>
                          <w:color w:val="auto"/>
                          <w:sz w:val="18"/>
                          <w:szCs w:val="18"/>
                        </w:rPr>
                        <w:t xml:space="preserve"> “to investigate a full spectrum of procurement options to attract more shipbuilding capacity into domestic shipyards and bring additional ships into the fleet – </w:t>
                      </w:r>
                      <w:r w:rsidRPr="007A04F6">
                        <w:rPr>
                          <w:rFonts w:ascii="Franklin Gothic Book" w:hAnsi="Franklin Gothic Book"/>
                          <w:i/>
                          <w:iCs/>
                          <w:color w:val="auto"/>
                          <w:sz w:val="18"/>
                          <w:szCs w:val="18"/>
                        </w:rPr>
                        <w:t>including studies of the ability of allied shipbuilding companies to build ships or components</w:t>
                      </w:r>
                      <w:r w:rsidRPr="007A04F6">
                        <w:rPr>
                          <w:rFonts w:ascii="Franklin Gothic Book" w:hAnsi="Franklin Gothic Book"/>
                          <w:color w:val="auto"/>
                          <w:sz w:val="18"/>
                          <w:szCs w:val="18"/>
                        </w:rPr>
                        <w:t>” (emphasis added). To be clear, that level of funding is unlikely to be merely for studies. It almost certainly includes some level of procurement.</w:t>
                      </w:r>
                    </w:p>
                    <w:p w14:paraId="300B01FD" w14:textId="77777777" w:rsidR="00A936E9" w:rsidRPr="007A04F6" w:rsidRDefault="00A936E9" w:rsidP="00A936E9">
                      <w:pPr>
                        <w:rPr>
                          <w:rFonts w:ascii="Franklin Gothic Book" w:hAnsi="Franklin Gothic Book"/>
                          <w:b/>
                          <w:bCs/>
                          <w:i/>
                          <w:iCs/>
                          <w:color w:val="auto"/>
                          <w:sz w:val="18"/>
                          <w:szCs w:val="18"/>
                        </w:rPr>
                      </w:pPr>
                      <w:r w:rsidRPr="007A04F6">
                        <w:rPr>
                          <w:rFonts w:ascii="Franklin Gothic Book" w:hAnsi="Franklin Gothic Book"/>
                          <w:b/>
                          <w:bCs/>
                          <w:i/>
                          <w:iCs/>
                          <w:color w:val="auto"/>
                          <w:sz w:val="18"/>
                          <w:szCs w:val="18"/>
                        </w:rPr>
                        <w:t>Senate NDAA provision</w:t>
                      </w:r>
                    </w:p>
                    <w:p w14:paraId="315809E6" w14:textId="2B5E32AD" w:rsidR="00A936E9" w:rsidRPr="007A04F6" w:rsidRDefault="00A936E9" w:rsidP="00A936E9">
                      <w:pPr>
                        <w:rPr>
                          <w:rFonts w:ascii="Franklin Gothic Book" w:hAnsi="Franklin Gothic Book"/>
                          <w:color w:val="auto"/>
                          <w:sz w:val="18"/>
                          <w:szCs w:val="18"/>
                        </w:rPr>
                      </w:pPr>
                      <w:r w:rsidRPr="007A04F6">
                        <w:rPr>
                          <w:rFonts w:ascii="Franklin Gothic Book" w:hAnsi="Franklin Gothic Book"/>
                          <w:color w:val="auto"/>
                          <w:sz w:val="18"/>
                          <w:szCs w:val="18"/>
                        </w:rPr>
                        <w:t xml:space="preserve">The Senate NDAA would strike the President’s waiver authority and instead replace it with a conditional set of terms by which a limited amount of construction of U.S. non-combatant naval vessels could be constructed in the shipyards of allied nations. It would permit construction of up to two vessels for each “class of covered vessels,” which includes bulk fuel vessels for the carriage of liquid fuels and strategic sealift vessels with a roll-on/roll-off configuration. </w:t>
                      </w:r>
                    </w:p>
                    <w:p w14:paraId="358A49E3" w14:textId="588481AD" w:rsidR="0038221F" w:rsidRPr="007A04F6" w:rsidRDefault="00A936E9" w:rsidP="00A936E9">
                      <w:pPr>
                        <w:rPr>
                          <w:rFonts w:ascii="Franklin Gothic Book" w:hAnsi="Franklin Gothic Book"/>
                          <w:color w:val="auto"/>
                          <w:sz w:val="18"/>
                          <w:szCs w:val="18"/>
                        </w:rPr>
                      </w:pPr>
                      <w:r w:rsidRPr="007A04F6">
                        <w:rPr>
                          <w:rFonts w:ascii="Franklin Gothic Book" w:hAnsi="Franklin Gothic Book"/>
                          <w:color w:val="auto"/>
                          <w:sz w:val="18"/>
                          <w:szCs w:val="18"/>
                        </w:rPr>
                        <w:t xml:space="preserve">Such construction in an allied shipyard would be contingent upon the Secretary of Defense determining that several conditions had been met. First, the Secretary would need to find that relying on a foreign shipyard(s) is in </w:t>
                      </w:r>
                      <w:r w:rsidR="008816AE" w:rsidRPr="007A04F6">
                        <w:rPr>
                          <w:rFonts w:ascii="Franklin Gothic Book" w:hAnsi="Franklin Gothic Book"/>
                          <w:color w:val="auto"/>
                          <w:sz w:val="18"/>
                          <w:szCs w:val="18"/>
                        </w:rPr>
                        <w:t xml:space="preserve">the </w:t>
                      </w:r>
                      <w:r w:rsidR="007B4E4F" w:rsidRPr="007A04F6">
                        <w:rPr>
                          <w:rFonts w:ascii="Franklin Gothic Book" w:hAnsi="Franklin Gothic Book"/>
                          <w:color w:val="auto"/>
                          <w:sz w:val="18"/>
                          <w:szCs w:val="18"/>
                        </w:rPr>
                        <w:t xml:space="preserve">“national security interest of the United States, supported by the evidence, for purposes of interoperability with allies and partners, forward logistics support, or accelerating achievement of fleet capacity requirements.” Second, as noted above, construction could only occur in the shipyards of treaty allies, and those allies would need to be </w:t>
                      </w:r>
                      <w:r w:rsidR="003F0A2B" w:rsidRPr="00703E16">
                        <w:rPr>
                          <w:rFonts w:ascii="Franklin Gothic Book" w:hAnsi="Franklin Gothic Book"/>
                          <w:color w:val="auto"/>
                          <w:sz w:val="18"/>
                          <w:szCs w:val="18"/>
                        </w:rPr>
                        <w:t>found to have adequate capacity to produce the vessel(s).</w:t>
                      </w:r>
                      <w:r w:rsidR="003F0A2B" w:rsidRPr="003F0A2B">
                        <w:rPr>
                          <w:rFonts w:ascii="Franklin Gothic Book" w:hAnsi="Franklin Gothic Book"/>
                          <w:color w:val="auto"/>
                          <w:sz w:val="18"/>
                          <w:szCs w:val="18"/>
                        </w:rPr>
                        <w:t xml:space="preserve"> </w:t>
                      </w:r>
                      <w:r w:rsidR="003F0A2B" w:rsidRPr="00577A91">
                        <w:rPr>
                          <w:rFonts w:ascii="Franklin Gothic Book" w:hAnsi="Franklin Gothic Book"/>
                          <w:color w:val="auto"/>
                          <w:sz w:val="18"/>
                          <w:szCs w:val="18"/>
                        </w:rPr>
                        <w:t>And third, any such activity would need to be concurrent</w:t>
                      </w:r>
                      <w:r w:rsidR="003F0A2B">
                        <w:rPr>
                          <w:rFonts w:ascii="Franklin Gothic Book" w:hAnsi="Franklin Gothic Book"/>
                          <w:color w:val="auto"/>
                          <w:sz w:val="18"/>
                          <w:szCs w:val="18"/>
                        </w:rPr>
                        <w:t xml:space="preserve"> with</w:t>
                      </w:r>
                    </w:p>
                  </w:txbxContent>
                </v:textbox>
                <w10:wrap type="square"/>
              </v:shape>
            </w:pict>
          </mc:Fallback>
        </mc:AlternateContent>
      </w:r>
      <w:r>
        <w:rPr>
          <w:noProof/>
        </w:rPr>
        <mc:AlternateContent>
          <mc:Choice Requires="wps">
            <w:drawing>
              <wp:anchor distT="45720" distB="45720" distL="114300" distR="114300" simplePos="0" relativeHeight="251674624" behindDoc="0" locked="0" layoutInCell="1" allowOverlap="1" wp14:anchorId="5FFA3BEE" wp14:editId="541980A3">
                <wp:simplePos x="0" y="0"/>
                <wp:positionH relativeFrom="margin">
                  <wp:align>left</wp:align>
                </wp:positionH>
                <wp:positionV relativeFrom="paragraph">
                  <wp:posOffset>198145</wp:posOffset>
                </wp:positionV>
                <wp:extent cx="2229485" cy="6067425"/>
                <wp:effectExtent l="0" t="0" r="0" b="9525"/>
                <wp:wrapSquare wrapText="bothSides"/>
                <wp:docPr id="1452405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485" cy="6067810"/>
                        </a:xfrm>
                        <a:prstGeom prst="rect">
                          <a:avLst/>
                        </a:prstGeom>
                        <a:solidFill>
                          <a:srgbClr val="FFFFFF"/>
                        </a:solidFill>
                        <a:ln w="9525">
                          <a:noFill/>
                          <a:miter lim="800000"/>
                          <a:headEnd/>
                          <a:tailEnd/>
                        </a:ln>
                      </wps:spPr>
                      <wps:txbx>
                        <w:txbxContent>
                          <w:p w14:paraId="67D38C8B" w14:textId="77777777" w:rsidR="00EB68A0" w:rsidRPr="005A1D49" w:rsidRDefault="00EB68A0" w:rsidP="00AC2618">
                            <w:pPr>
                              <w:shd w:val="clear" w:color="auto" w:fill="0070C0"/>
                              <w:spacing w:after="0" w:line="240" w:lineRule="auto"/>
                              <w:rPr>
                                <w:rFonts w:ascii="Franklin Gothic Book" w:hAnsi="Franklin Gothic Book"/>
                                <w:b/>
                                <w:bCs/>
                                <w:color w:val="FFFFFF" w:themeColor="background1"/>
                                <w:sz w:val="24"/>
                                <w:szCs w:val="24"/>
                                <w14:textOutline w14:w="6350" w14:cap="rnd" w14:cmpd="sng" w14:algn="ctr">
                                  <w14:solidFill>
                                    <w14:schemeClr w14:val="bg1"/>
                                  </w14:solidFill>
                                  <w14:prstDash w14:val="solid"/>
                                  <w14:bevel/>
                                </w14:textOutline>
                              </w:rPr>
                            </w:pPr>
                            <w:r w:rsidRPr="005A1D49">
                              <w:rPr>
                                <w:rFonts w:ascii="Franklin Gothic Book" w:hAnsi="Franklin Gothic Book"/>
                                <w:b/>
                                <w:bCs/>
                                <w:color w:val="FFFFFF" w:themeColor="background1"/>
                                <w:sz w:val="24"/>
                                <w:szCs w:val="24"/>
                                <w14:textOutline w14:w="6350" w14:cap="rnd" w14:cmpd="sng" w14:algn="ctr">
                                  <w14:solidFill>
                                    <w14:schemeClr w14:val="bg1"/>
                                  </w14:solidFill>
                                  <w14:prstDash w14:val="solid"/>
                                  <w14:bevel/>
                                </w14:textOutline>
                              </w:rPr>
                              <w:t>KEY POINTS:</w:t>
                            </w:r>
                          </w:p>
                          <w:p w14:paraId="195AC978" w14:textId="77777777" w:rsidR="00E4685A" w:rsidRDefault="00E4685A" w:rsidP="00AC2618">
                            <w:pPr>
                              <w:shd w:val="clear" w:color="auto" w:fill="0070C0"/>
                              <w:spacing w:after="0" w:line="240" w:lineRule="auto"/>
                              <w:rPr>
                                <w:rFonts w:ascii="Franklin Gothic Book" w:hAnsi="Franklin Gothic Book"/>
                                <w:b/>
                                <w:bCs/>
                                <w:color w:val="FFFFFF" w:themeColor="background1"/>
                                <w:sz w:val="24"/>
                                <w:szCs w:val="24"/>
                              </w:rPr>
                            </w:pPr>
                          </w:p>
                          <w:p w14:paraId="0FA8018B" w14:textId="613A8D9B" w:rsidR="00095419" w:rsidRPr="0026492B" w:rsidRDefault="00095419"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w:t>
                            </w:r>
                            <w:r w:rsidR="009F32CA"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3E2F1D">
                              <w:rPr>
                                <w:rFonts w:ascii="Franklin Gothic Book" w:hAnsi="Franklin Gothic Book"/>
                                <w:color w:val="FFFFFF" w:themeColor="background1"/>
                                <w14:textOutline w14:w="6350" w14:cap="rnd" w14:cmpd="sng" w14:algn="ctr">
                                  <w14:solidFill>
                                    <w14:schemeClr w14:val="bg1"/>
                                  </w14:solidFill>
                                  <w14:prstDash w14:val="solid"/>
                                  <w14:bevel/>
                                </w14:textOutline>
                              </w:rPr>
                              <w:t>The House and Senate</w:t>
                            </w:r>
                            <w:r w:rsidR="00B848C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Armed Services Committees have each included language in their respective versions of the </w:t>
                            </w:r>
                            <w:r w:rsidR="001A5BD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FY27 </w:t>
                            </w:r>
                            <w:r w:rsidR="00B848C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National Defense Authorization Act to modify current restrictions on the use of foreign shipyards to build naval vessels. </w:t>
                            </w:r>
                          </w:p>
                          <w:p w14:paraId="5E8EE8A5" w14:textId="77777777" w:rsidR="00282093" w:rsidRPr="00D746F5" w:rsidRDefault="00282093"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00F9E840" w14:textId="4664BB2B" w:rsidR="00095419" w:rsidRDefault="00E6720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1A5BD4">
                              <w:rPr>
                                <w:rFonts w:ascii="Franklin Gothic Book" w:hAnsi="Franklin Gothic Book"/>
                                <w:color w:val="FFFFFF" w:themeColor="background1"/>
                                <w14:textOutline w14:w="6350" w14:cap="rnd" w14:cmpd="sng" w14:algn="ctr">
                                  <w14:solidFill>
                                    <w14:schemeClr w14:val="bg1"/>
                                  </w14:solidFill>
                                  <w14:prstDash w14:val="solid"/>
                                  <w14:bevel/>
                                </w14:textOutline>
                              </w:rPr>
                              <w:t>The Senate bi</w:t>
                            </w:r>
                            <w:r w:rsidR="00AA6B0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ll would amend current law to </w:t>
                            </w:r>
                            <w:r w:rsidR="00F149A0">
                              <w:rPr>
                                <w:rFonts w:ascii="Franklin Gothic Book" w:hAnsi="Franklin Gothic Book"/>
                                <w:color w:val="FFFFFF" w:themeColor="background1"/>
                                <w14:textOutline w14:w="6350" w14:cap="rnd" w14:cmpd="sng" w14:algn="ctr">
                                  <w14:solidFill>
                                    <w14:schemeClr w14:val="bg1"/>
                                  </w14:solidFill>
                                  <w14:prstDash w14:val="solid"/>
                                  <w14:bevel/>
                                </w14:textOutline>
                              </w:rPr>
                              <w:t>strike</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existing</w:t>
                            </w:r>
                            <w:r w:rsidR="00F149A0">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AA6B0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Presidential </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national security interest </w:t>
                            </w:r>
                            <w:r w:rsidR="00AA6B0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waiver authority </w:t>
                            </w:r>
                            <w:r w:rsidR="003048A0">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to </w:t>
                            </w:r>
                            <w:r w:rsidR="00F149A0">
                              <w:rPr>
                                <w:rFonts w:ascii="Franklin Gothic Book" w:hAnsi="Franklin Gothic Book"/>
                                <w:color w:val="FFFFFF" w:themeColor="background1"/>
                                <w14:textOutline w14:w="6350" w14:cap="rnd" w14:cmpd="sng" w14:algn="ctr">
                                  <w14:solidFill>
                                    <w14:schemeClr w14:val="bg1"/>
                                  </w14:solidFill>
                                  <w14:prstDash w14:val="solid"/>
                                  <w14:bevel/>
                                </w14:textOutline>
                              </w:rPr>
                              <w:t>permit</w:t>
                            </w:r>
                            <w:r w:rsidR="00FB52A9">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foreign shipyards to build naval vessels</w:t>
                            </w:r>
                            <w:r w:rsidR="0021330C">
                              <w:rPr>
                                <w:rFonts w:ascii="Franklin Gothic Book" w:hAnsi="Franklin Gothic Book"/>
                                <w:color w:val="FFFFFF" w:themeColor="background1"/>
                                <w14:textOutline w14:w="6350" w14:cap="rnd" w14:cmpd="sng" w14:algn="ctr">
                                  <w14:solidFill>
                                    <w14:schemeClr w14:val="bg1"/>
                                  </w14:solidFill>
                                  <w14:prstDash w14:val="solid"/>
                                  <w14:bevel/>
                                </w14:textOutline>
                              </w:rPr>
                              <w:t>. It would be replaced by a provision granting the Pentagon limited authority to</w:t>
                            </w:r>
                            <w:r w:rsidR="007452DA">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use treaty allies’ shipyards</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to build </w:t>
                            </w:r>
                            <w:r w:rsidR="008F4F5A">
                              <w:rPr>
                                <w:rFonts w:ascii="Franklin Gothic Book" w:hAnsi="Franklin Gothic Book"/>
                                <w:color w:val="FFFFFF" w:themeColor="background1"/>
                                <w14:textOutline w14:w="6350" w14:cap="rnd" w14:cmpd="sng" w14:algn="ctr">
                                  <w14:solidFill>
                                    <w14:schemeClr w14:val="bg1"/>
                                  </w14:solidFill>
                                  <w14:prstDash w14:val="solid"/>
                                  <w14:bevel/>
                                </w14:textOutline>
                              </w:rPr>
                              <w:t>non</w:t>
                            </w:r>
                            <w:r w:rsidR="001A1E8A">
                              <w:rPr>
                                <w:rFonts w:ascii="Franklin Gothic Book" w:hAnsi="Franklin Gothic Book"/>
                                <w:color w:val="FFFFFF" w:themeColor="background1"/>
                                <w14:textOutline w14:w="6350" w14:cap="rnd" w14:cmpd="sng" w14:algn="ctr">
                                  <w14:solidFill>
                                    <w14:schemeClr w14:val="bg1"/>
                                  </w14:solidFill>
                                  <w14:prstDash w14:val="solid"/>
                                  <w14:bevel/>
                                </w14:textOutline>
                              </w:rPr>
                              <w:t>-</w:t>
                            </w:r>
                            <w:r w:rsidR="008F4F5A">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combatant </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ships – provided that several conditions are met. </w:t>
                            </w:r>
                          </w:p>
                          <w:p w14:paraId="4753F946" w14:textId="77777777" w:rsidR="00E67207" w:rsidRPr="0026492B" w:rsidRDefault="00E67207" w:rsidP="00095419">
                            <w:pPr>
                              <w:shd w:val="clear" w:color="auto" w:fill="0070C0"/>
                              <w:spacing w:after="0" w:line="240" w:lineRule="auto"/>
                              <w:rPr>
                                <w:rFonts w:ascii="Franklin Gothic Book" w:hAnsi="Franklin Gothic Book"/>
                                <w:strike/>
                                <w:color w:val="FFFFFF" w:themeColor="background1"/>
                                <w14:textOutline w14:w="6350" w14:cap="rnd" w14:cmpd="sng" w14:algn="ctr">
                                  <w14:solidFill>
                                    <w14:schemeClr w14:val="bg1"/>
                                  </w14:solidFill>
                                  <w14:prstDash w14:val="solid"/>
                                  <w14:bevel/>
                                </w14:textOutline>
                              </w:rPr>
                            </w:pPr>
                          </w:p>
                          <w:p w14:paraId="6131F373" w14:textId="0E7E336B" w:rsidR="00B060EA" w:rsidRDefault="00E67207" w:rsidP="00A66C4C">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166D35">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The House NDAA includes a provision </w:t>
                            </w:r>
                            <w:r w:rsidR="005656D0">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that would </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prohibit any funding in </w:t>
                            </w:r>
                            <w:r w:rsidR="003F6CD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the </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FY27 </w:t>
                            </w:r>
                            <w:r w:rsidR="003F6CD7">
                              <w:rPr>
                                <w:rFonts w:ascii="Franklin Gothic Book" w:hAnsi="Franklin Gothic Book"/>
                                <w:color w:val="FFFFFF" w:themeColor="background1"/>
                                <w14:textOutline w14:w="6350" w14:cap="rnd" w14:cmpd="sng" w14:algn="ctr">
                                  <w14:solidFill>
                                    <w14:schemeClr w14:val="bg1"/>
                                  </w14:solidFill>
                                  <w14:prstDash w14:val="solid"/>
                                  <w14:bevel/>
                                </w14:textOutline>
                              </w:rPr>
                              <w:t>bill</w:t>
                            </w:r>
                            <w:r w:rsidR="005A76E3">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from being</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used</w:t>
                            </w:r>
                            <w:r w:rsidR="003F6CD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to </w:t>
                            </w:r>
                            <w:r w:rsidR="006843C8">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contract for the procurement of a battle force ship in a foreign shipyard. </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p>
                          <w:p w14:paraId="7C508A99" w14:textId="77777777" w:rsidR="00E67207" w:rsidRDefault="00E6720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p>
                          <w:p w14:paraId="64242D4C" w14:textId="3715419A" w:rsidR="00E67207" w:rsidRDefault="00E6720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C316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C160AF" w:rsidRPr="00C31617">
                              <w:rPr>
                                <w:rFonts w:ascii="Franklin Gothic Book" w:hAnsi="Franklin Gothic Book"/>
                                <w:color w:val="FFFFFF" w:themeColor="background1"/>
                                <w14:textOutline w14:w="6350" w14:cap="rnd" w14:cmpd="sng" w14:algn="ctr">
                                  <w14:solidFill>
                                    <w14:schemeClr w14:val="bg1"/>
                                  </w14:solidFill>
                                  <w14:prstDash w14:val="solid"/>
                                  <w14:bevel/>
                                </w14:textOutline>
                              </w:rPr>
                              <w:t>The House is expected to take up its version of the bill before the July 4</w:t>
                            </w:r>
                            <w:r w:rsidR="00C160AF" w:rsidRPr="00C31617">
                              <w:rPr>
                                <w:rFonts w:ascii="Franklin Gothic Book" w:hAnsi="Franklin Gothic Book"/>
                                <w:color w:val="FFFFFF" w:themeColor="background1"/>
                                <w:vertAlign w:val="superscript"/>
                                <w14:textOutline w14:w="6350" w14:cap="rnd" w14:cmpd="sng" w14:algn="ctr">
                                  <w14:solidFill>
                                    <w14:schemeClr w14:val="bg1"/>
                                  </w14:solidFill>
                                  <w14:prstDash w14:val="solid"/>
                                  <w14:bevel/>
                                </w14:textOutline>
                              </w:rPr>
                              <w:t>th</w:t>
                            </w:r>
                            <w:r w:rsidR="00C160AF" w:rsidRPr="00C316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recess. The Senate will move its version later this summer. </w:t>
                            </w:r>
                          </w:p>
                          <w:p w14:paraId="0A5FCAB0" w14:textId="77777777" w:rsidR="00C31617" w:rsidRDefault="00C3161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p>
                          <w:p w14:paraId="5A49E03A" w14:textId="77777777" w:rsidR="00C31617" w:rsidRPr="00C31617" w:rsidRDefault="00C3161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p>
                          <w:p w14:paraId="212070F4" w14:textId="77777777" w:rsidR="00384F23" w:rsidRDefault="00384F23"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75B536B1" w14:textId="77777777" w:rsidR="00766142" w:rsidRDefault="00766142"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51E08CF0" w14:textId="77777777" w:rsidR="00384F23" w:rsidRDefault="00384F23"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155CBC2F" w14:textId="1C6AB877" w:rsidR="00E4685A" w:rsidRPr="004651FE" w:rsidRDefault="00E4685A" w:rsidP="00AC2618">
                            <w:pPr>
                              <w:shd w:val="clear" w:color="auto" w:fill="0070C0"/>
                              <w:spacing w:after="0" w:line="240" w:lineRule="auto"/>
                              <w:jc w:val="center"/>
                              <w:rPr>
                                <w:color w:val="FFFFFF" w:themeColor="background1"/>
                                <w:sz w:val="18"/>
                                <w:szCs w:val="18"/>
                              </w:rPr>
                            </w:pPr>
                            <w:r w:rsidRPr="004651FE">
                              <w:rPr>
                                <w:rFonts w:ascii="Franklin Gothic Book" w:hAnsi="Franklin Gothic Book"/>
                                <w:color w:val="FFFFFF" w:themeColor="background1"/>
                                <w:sz w:val="18"/>
                                <w:szCs w:val="18"/>
                              </w:rPr>
                              <w:t>SMI is a government affairs firm based in Washington, D.</w:t>
                            </w:r>
                            <w:r w:rsidR="00384F23">
                              <w:rPr>
                                <w:rFonts w:ascii="Franklin Gothic Book" w:hAnsi="Franklin Gothic Book"/>
                                <w:color w:val="FFFFFF" w:themeColor="background1"/>
                                <w:sz w:val="18"/>
                                <w:szCs w:val="18"/>
                              </w:rPr>
                              <w:t>C.</w:t>
                            </w:r>
                          </w:p>
                          <w:p w14:paraId="1D4F33DD" w14:textId="77777777" w:rsidR="00E4685A" w:rsidRDefault="00E4685A" w:rsidP="00AC2618">
                            <w:pPr>
                              <w:shd w:val="clear" w:color="auto" w:fill="0070C0"/>
                              <w:rPr>
                                <w:color w:val="FFFFFF" w:themeColor="background1"/>
                                <w:sz w:val="18"/>
                                <w:szCs w:val="18"/>
                              </w:rPr>
                            </w:pPr>
                          </w:p>
                          <w:p w14:paraId="66817372" w14:textId="2069FE58" w:rsidR="00705F0C" w:rsidRPr="001221BA" w:rsidRDefault="00797028" w:rsidP="00EB68A0">
                            <w:pPr>
                              <w:shd w:val="clear" w:color="auto" w:fill="5DD3FF" w:themeFill="text1" w:themeFillTint="99"/>
                              <w:rPr>
                                <w:color w:val="FFFFFF" w:themeColor="background1"/>
                              </w:rPr>
                            </w:pPr>
                            <w:r>
                              <w:rPr>
                                <w:color w:val="FFFFFF" w:themeColor="background1"/>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FA3BEE" id="_x0000_t202" coordsize="21600,21600" o:spt="202" path="m,l,21600r21600,l21600,xe">
                <v:stroke joinstyle="miter"/>
                <v:path gradientshapeok="t" o:connecttype="rect"/>
              </v:shapetype>
              <v:shape id="_x0000_s1027" type="#_x0000_t202" style="position:absolute;left:0;text-align:left;margin-left:0;margin-top:15.6pt;width:175.55pt;height:477.75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" stroked="f">
                <v:textbox>
                  <w:txbxContent>
                    <w:p w14:paraId="67D38C8B" w14:textId="77777777" w:rsidR="00EB68A0" w:rsidRPr="005A1D49" w:rsidRDefault="00EB68A0" w:rsidP="00AC2618">
                      <w:pPr>
                        <w:shd w:val="clear" w:color="auto" w:fill="0070C0"/>
                        <w:spacing w:after="0" w:line="240" w:lineRule="auto"/>
                        <w:rPr>
                          <w:rFonts w:ascii="Franklin Gothic Book" w:hAnsi="Franklin Gothic Book"/>
                          <w:b/>
                          <w:bCs/>
                          <w:color w:val="FFFFFF" w:themeColor="background1"/>
                          <w:sz w:val="24"/>
                          <w:szCs w:val="24"/>
                          <w14:textOutline w14:w="6350" w14:cap="rnd" w14:cmpd="sng" w14:algn="ctr">
                            <w14:solidFill>
                              <w14:schemeClr w14:val="bg1"/>
                            </w14:solidFill>
                            <w14:prstDash w14:val="solid"/>
                            <w14:bevel/>
                          </w14:textOutline>
                        </w:rPr>
                      </w:pPr>
                      <w:r w:rsidRPr="005A1D49">
                        <w:rPr>
                          <w:rFonts w:ascii="Franklin Gothic Book" w:hAnsi="Franklin Gothic Book"/>
                          <w:b/>
                          <w:bCs/>
                          <w:color w:val="FFFFFF" w:themeColor="background1"/>
                          <w:sz w:val="24"/>
                          <w:szCs w:val="24"/>
                          <w14:textOutline w14:w="6350" w14:cap="rnd" w14:cmpd="sng" w14:algn="ctr">
                            <w14:solidFill>
                              <w14:schemeClr w14:val="bg1"/>
                            </w14:solidFill>
                            <w14:prstDash w14:val="solid"/>
                            <w14:bevel/>
                          </w14:textOutline>
                        </w:rPr>
                        <w:t>KEY POINTS:</w:t>
                      </w:r>
                    </w:p>
                    <w:p w14:paraId="195AC978" w14:textId="77777777" w:rsidR="00E4685A" w:rsidRDefault="00E4685A" w:rsidP="00AC2618">
                      <w:pPr>
                        <w:shd w:val="clear" w:color="auto" w:fill="0070C0"/>
                        <w:spacing w:after="0" w:line="240" w:lineRule="auto"/>
                        <w:rPr>
                          <w:rFonts w:ascii="Franklin Gothic Book" w:hAnsi="Franklin Gothic Book"/>
                          <w:b/>
                          <w:bCs/>
                          <w:color w:val="FFFFFF" w:themeColor="background1"/>
                          <w:sz w:val="24"/>
                          <w:szCs w:val="24"/>
                        </w:rPr>
                      </w:pPr>
                    </w:p>
                    <w:p w14:paraId="0FA8018B" w14:textId="613A8D9B" w:rsidR="00095419" w:rsidRPr="0026492B" w:rsidRDefault="00095419"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w:t>
                      </w:r>
                      <w:r w:rsidR="009F32CA"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3E2F1D">
                        <w:rPr>
                          <w:rFonts w:ascii="Franklin Gothic Book" w:hAnsi="Franklin Gothic Book"/>
                          <w:color w:val="FFFFFF" w:themeColor="background1"/>
                          <w14:textOutline w14:w="6350" w14:cap="rnd" w14:cmpd="sng" w14:algn="ctr">
                            <w14:solidFill>
                              <w14:schemeClr w14:val="bg1"/>
                            </w14:solidFill>
                            <w14:prstDash w14:val="solid"/>
                            <w14:bevel/>
                          </w14:textOutline>
                        </w:rPr>
                        <w:t>The House and Senate</w:t>
                      </w:r>
                      <w:r w:rsidR="00B848C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Armed Services Committees have each included language in their respective versions of the </w:t>
                      </w:r>
                      <w:r w:rsidR="001A5BD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FY27 </w:t>
                      </w:r>
                      <w:r w:rsidR="00B848C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National Defense Authorization Act to modify current restrictions on the use of foreign shipyards to build naval vessels. </w:t>
                      </w:r>
                    </w:p>
                    <w:p w14:paraId="5E8EE8A5" w14:textId="77777777" w:rsidR="00282093" w:rsidRPr="00D746F5" w:rsidRDefault="00282093"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00F9E840" w14:textId="4664BB2B" w:rsidR="00095419" w:rsidRDefault="00E6720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1A5BD4">
                        <w:rPr>
                          <w:rFonts w:ascii="Franklin Gothic Book" w:hAnsi="Franklin Gothic Book"/>
                          <w:color w:val="FFFFFF" w:themeColor="background1"/>
                          <w14:textOutline w14:w="6350" w14:cap="rnd" w14:cmpd="sng" w14:algn="ctr">
                            <w14:solidFill>
                              <w14:schemeClr w14:val="bg1"/>
                            </w14:solidFill>
                            <w14:prstDash w14:val="solid"/>
                            <w14:bevel/>
                          </w14:textOutline>
                        </w:rPr>
                        <w:t>The Senate bi</w:t>
                      </w:r>
                      <w:r w:rsidR="00AA6B0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ll would amend current law to </w:t>
                      </w:r>
                      <w:r w:rsidR="00F149A0">
                        <w:rPr>
                          <w:rFonts w:ascii="Franklin Gothic Book" w:hAnsi="Franklin Gothic Book"/>
                          <w:color w:val="FFFFFF" w:themeColor="background1"/>
                          <w14:textOutline w14:w="6350" w14:cap="rnd" w14:cmpd="sng" w14:algn="ctr">
                            <w14:solidFill>
                              <w14:schemeClr w14:val="bg1"/>
                            </w14:solidFill>
                            <w14:prstDash w14:val="solid"/>
                            <w14:bevel/>
                          </w14:textOutline>
                        </w:rPr>
                        <w:t>strike</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existing</w:t>
                      </w:r>
                      <w:r w:rsidR="00F149A0">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AA6B0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Presidential </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national security interest </w:t>
                      </w:r>
                      <w:r w:rsidR="00AA6B06">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waiver authority </w:t>
                      </w:r>
                      <w:r w:rsidR="003048A0">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to </w:t>
                      </w:r>
                      <w:r w:rsidR="00F149A0">
                        <w:rPr>
                          <w:rFonts w:ascii="Franklin Gothic Book" w:hAnsi="Franklin Gothic Book"/>
                          <w:color w:val="FFFFFF" w:themeColor="background1"/>
                          <w14:textOutline w14:w="6350" w14:cap="rnd" w14:cmpd="sng" w14:algn="ctr">
                            <w14:solidFill>
                              <w14:schemeClr w14:val="bg1"/>
                            </w14:solidFill>
                            <w14:prstDash w14:val="solid"/>
                            <w14:bevel/>
                          </w14:textOutline>
                        </w:rPr>
                        <w:t>permit</w:t>
                      </w:r>
                      <w:r w:rsidR="00FB52A9">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foreign shipyards to build naval vessels</w:t>
                      </w:r>
                      <w:r w:rsidR="0021330C">
                        <w:rPr>
                          <w:rFonts w:ascii="Franklin Gothic Book" w:hAnsi="Franklin Gothic Book"/>
                          <w:color w:val="FFFFFF" w:themeColor="background1"/>
                          <w14:textOutline w14:w="6350" w14:cap="rnd" w14:cmpd="sng" w14:algn="ctr">
                            <w14:solidFill>
                              <w14:schemeClr w14:val="bg1"/>
                            </w14:solidFill>
                            <w14:prstDash w14:val="solid"/>
                            <w14:bevel/>
                          </w14:textOutline>
                        </w:rPr>
                        <w:t>. It would be replaced by a provision granting the Pentagon limited authority to</w:t>
                      </w:r>
                      <w:r w:rsidR="007452DA">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use treaty allies’ shipyards</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to build </w:t>
                      </w:r>
                      <w:r w:rsidR="008F4F5A">
                        <w:rPr>
                          <w:rFonts w:ascii="Franklin Gothic Book" w:hAnsi="Franklin Gothic Book"/>
                          <w:color w:val="FFFFFF" w:themeColor="background1"/>
                          <w14:textOutline w14:w="6350" w14:cap="rnd" w14:cmpd="sng" w14:algn="ctr">
                            <w14:solidFill>
                              <w14:schemeClr w14:val="bg1"/>
                            </w14:solidFill>
                            <w14:prstDash w14:val="solid"/>
                            <w14:bevel/>
                          </w14:textOutline>
                        </w:rPr>
                        <w:t>non</w:t>
                      </w:r>
                      <w:r w:rsidR="001A1E8A">
                        <w:rPr>
                          <w:rFonts w:ascii="Franklin Gothic Book" w:hAnsi="Franklin Gothic Book"/>
                          <w:color w:val="FFFFFF" w:themeColor="background1"/>
                          <w14:textOutline w14:w="6350" w14:cap="rnd" w14:cmpd="sng" w14:algn="ctr">
                            <w14:solidFill>
                              <w14:schemeClr w14:val="bg1"/>
                            </w14:solidFill>
                            <w14:prstDash w14:val="solid"/>
                            <w14:bevel/>
                          </w14:textOutline>
                        </w:rPr>
                        <w:t>-</w:t>
                      </w:r>
                      <w:r w:rsidR="008F4F5A">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combatant </w:t>
                      </w:r>
                      <w:r w:rsidR="005F0A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ships – provided that several conditions are met. </w:t>
                      </w:r>
                    </w:p>
                    <w:p w14:paraId="4753F946" w14:textId="77777777" w:rsidR="00E67207" w:rsidRPr="0026492B" w:rsidRDefault="00E67207" w:rsidP="00095419">
                      <w:pPr>
                        <w:shd w:val="clear" w:color="auto" w:fill="0070C0"/>
                        <w:spacing w:after="0" w:line="240" w:lineRule="auto"/>
                        <w:rPr>
                          <w:rFonts w:ascii="Franklin Gothic Book" w:hAnsi="Franklin Gothic Book"/>
                          <w:strike/>
                          <w:color w:val="FFFFFF" w:themeColor="background1"/>
                          <w14:textOutline w14:w="6350" w14:cap="rnd" w14:cmpd="sng" w14:algn="ctr">
                            <w14:solidFill>
                              <w14:schemeClr w14:val="bg1"/>
                            </w14:solidFill>
                            <w14:prstDash w14:val="solid"/>
                            <w14:bevel/>
                          </w14:textOutline>
                        </w:rPr>
                      </w:pPr>
                    </w:p>
                    <w:p w14:paraId="6131F373" w14:textId="0E7E336B" w:rsidR="00B060EA" w:rsidRDefault="00E67207" w:rsidP="00A66C4C">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26492B">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166D35">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The House NDAA includes a provision </w:t>
                      </w:r>
                      <w:r w:rsidR="005656D0">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that would </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prohibit any funding in </w:t>
                      </w:r>
                      <w:r w:rsidR="003F6CD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the </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FY27 </w:t>
                      </w:r>
                      <w:r w:rsidR="003F6CD7">
                        <w:rPr>
                          <w:rFonts w:ascii="Franklin Gothic Book" w:hAnsi="Franklin Gothic Book"/>
                          <w:color w:val="FFFFFF" w:themeColor="background1"/>
                          <w14:textOutline w14:w="6350" w14:cap="rnd" w14:cmpd="sng" w14:algn="ctr">
                            <w14:solidFill>
                              <w14:schemeClr w14:val="bg1"/>
                            </w14:solidFill>
                            <w14:prstDash w14:val="solid"/>
                            <w14:bevel/>
                          </w14:textOutline>
                        </w:rPr>
                        <w:t>bill</w:t>
                      </w:r>
                      <w:r w:rsidR="005A76E3">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from being</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used</w:t>
                      </w:r>
                      <w:r w:rsidR="003F6CD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to </w:t>
                      </w:r>
                      <w:r w:rsidR="006843C8">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contract for the procurement of a battle force ship in a foreign shipyard. </w:t>
                      </w:r>
                      <w:r w:rsidR="00853F94">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p>
                    <w:p w14:paraId="7C508A99" w14:textId="77777777" w:rsidR="00E67207" w:rsidRDefault="00E6720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p>
                    <w:p w14:paraId="64242D4C" w14:textId="3715419A" w:rsidR="00E67207" w:rsidRDefault="00E6720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r w:rsidRPr="00C316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w:t>
                      </w:r>
                      <w:r w:rsidR="00C160AF" w:rsidRPr="00C31617">
                        <w:rPr>
                          <w:rFonts w:ascii="Franklin Gothic Book" w:hAnsi="Franklin Gothic Book"/>
                          <w:color w:val="FFFFFF" w:themeColor="background1"/>
                          <w14:textOutline w14:w="6350" w14:cap="rnd" w14:cmpd="sng" w14:algn="ctr">
                            <w14:solidFill>
                              <w14:schemeClr w14:val="bg1"/>
                            </w14:solidFill>
                            <w14:prstDash w14:val="solid"/>
                            <w14:bevel/>
                          </w14:textOutline>
                        </w:rPr>
                        <w:t>The House is expected to take up its version of the bill before the July 4</w:t>
                      </w:r>
                      <w:r w:rsidR="00C160AF" w:rsidRPr="00C31617">
                        <w:rPr>
                          <w:rFonts w:ascii="Franklin Gothic Book" w:hAnsi="Franklin Gothic Book"/>
                          <w:color w:val="FFFFFF" w:themeColor="background1"/>
                          <w:vertAlign w:val="superscript"/>
                          <w14:textOutline w14:w="6350" w14:cap="rnd" w14:cmpd="sng" w14:algn="ctr">
                            <w14:solidFill>
                              <w14:schemeClr w14:val="bg1"/>
                            </w14:solidFill>
                            <w14:prstDash w14:val="solid"/>
                            <w14:bevel/>
                          </w14:textOutline>
                        </w:rPr>
                        <w:t>th</w:t>
                      </w:r>
                      <w:r w:rsidR="00C160AF" w:rsidRPr="00C31617">
                        <w:rPr>
                          <w:rFonts w:ascii="Franklin Gothic Book" w:hAnsi="Franklin Gothic Book"/>
                          <w:color w:val="FFFFFF" w:themeColor="background1"/>
                          <w14:textOutline w14:w="6350" w14:cap="rnd" w14:cmpd="sng" w14:algn="ctr">
                            <w14:solidFill>
                              <w14:schemeClr w14:val="bg1"/>
                            </w14:solidFill>
                            <w14:prstDash w14:val="solid"/>
                            <w14:bevel/>
                          </w14:textOutline>
                        </w:rPr>
                        <w:t xml:space="preserve"> recess. The Senate will move its version later this summer. </w:t>
                      </w:r>
                    </w:p>
                    <w:p w14:paraId="0A5FCAB0" w14:textId="77777777" w:rsidR="00C31617" w:rsidRDefault="00C3161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p>
                    <w:p w14:paraId="5A49E03A" w14:textId="77777777" w:rsidR="00C31617" w:rsidRPr="00C31617" w:rsidRDefault="00C31617" w:rsidP="00095419">
                      <w:pPr>
                        <w:shd w:val="clear" w:color="auto" w:fill="0070C0"/>
                        <w:spacing w:after="0" w:line="240" w:lineRule="auto"/>
                        <w:rPr>
                          <w:rFonts w:ascii="Franklin Gothic Book" w:hAnsi="Franklin Gothic Book"/>
                          <w:color w:val="FFFFFF" w:themeColor="background1"/>
                          <w14:textOutline w14:w="6350" w14:cap="rnd" w14:cmpd="sng" w14:algn="ctr">
                            <w14:solidFill>
                              <w14:schemeClr w14:val="bg1"/>
                            </w14:solidFill>
                            <w14:prstDash w14:val="solid"/>
                            <w14:bevel/>
                          </w14:textOutline>
                        </w:rPr>
                      </w:pPr>
                    </w:p>
                    <w:p w14:paraId="212070F4" w14:textId="77777777" w:rsidR="00384F23" w:rsidRDefault="00384F23"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75B536B1" w14:textId="77777777" w:rsidR="00766142" w:rsidRDefault="00766142"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51E08CF0" w14:textId="77777777" w:rsidR="00384F23" w:rsidRDefault="00384F23" w:rsidP="00095419">
                      <w:pPr>
                        <w:shd w:val="clear" w:color="auto" w:fill="0070C0"/>
                        <w:spacing w:after="0" w:line="240" w:lineRule="auto"/>
                        <w:rPr>
                          <w:rFonts w:ascii="Franklin Gothic Book" w:hAnsi="Franklin Gothic Book"/>
                          <w:color w:val="FFFFFF" w:themeColor="background1"/>
                          <w14:textOutline w14:w="9525" w14:cap="rnd" w14:cmpd="sng" w14:algn="ctr">
                            <w14:solidFill>
                              <w14:schemeClr w14:val="bg1"/>
                            </w14:solidFill>
                            <w14:prstDash w14:val="solid"/>
                            <w14:bevel/>
                          </w14:textOutline>
                        </w:rPr>
                      </w:pPr>
                    </w:p>
                    <w:p w14:paraId="155CBC2F" w14:textId="1C6AB877" w:rsidR="00E4685A" w:rsidRPr="004651FE" w:rsidRDefault="00E4685A" w:rsidP="00AC2618">
                      <w:pPr>
                        <w:shd w:val="clear" w:color="auto" w:fill="0070C0"/>
                        <w:spacing w:after="0" w:line="240" w:lineRule="auto"/>
                        <w:jc w:val="center"/>
                        <w:rPr>
                          <w:color w:val="FFFFFF" w:themeColor="background1"/>
                          <w:sz w:val="18"/>
                          <w:szCs w:val="18"/>
                        </w:rPr>
                      </w:pPr>
                      <w:r w:rsidRPr="004651FE">
                        <w:rPr>
                          <w:rFonts w:ascii="Franklin Gothic Book" w:hAnsi="Franklin Gothic Book"/>
                          <w:color w:val="FFFFFF" w:themeColor="background1"/>
                          <w:sz w:val="18"/>
                          <w:szCs w:val="18"/>
                        </w:rPr>
                        <w:t>SMI is a government affairs firm based in Washington, D.</w:t>
                      </w:r>
                      <w:r w:rsidR="00384F23">
                        <w:rPr>
                          <w:rFonts w:ascii="Franklin Gothic Book" w:hAnsi="Franklin Gothic Book"/>
                          <w:color w:val="FFFFFF" w:themeColor="background1"/>
                          <w:sz w:val="18"/>
                          <w:szCs w:val="18"/>
                        </w:rPr>
                        <w:t>C.</w:t>
                      </w:r>
                    </w:p>
                    <w:p w14:paraId="1D4F33DD" w14:textId="77777777" w:rsidR="00E4685A" w:rsidRDefault="00E4685A" w:rsidP="00AC2618">
                      <w:pPr>
                        <w:shd w:val="clear" w:color="auto" w:fill="0070C0"/>
                        <w:rPr>
                          <w:color w:val="FFFFFF" w:themeColor="background1"/>
                          <w:sz w:val="18"/>
                          <w:szCs w:val="18"/>
                        </w:rPr>
                      </w:pPr>
                    </w:p>
                    <w:p w14:paraId="66817372" w14:textId="2069FE58" w:rsidR="00705F0C" w:rsidRPr="001221BA" w:rsidRDefault="00797028" w:rsidP="00EB68A0">
                      <w:pPr>
                        <w:shd w:val="clear" w:color="auto" w:fill="5DD3FF" w:themeFill="text1" w:themeFillTint="99"/>
                        <w:rPr>
                          <w:color w:val="FFFFFF" w:themeColor="background1"/>
                        </w:rPr>
                      </w:pPr>
                      <w:r>
                        <w:rPr>
                          <w:color w:val="FFFFFF" w:themeColor="background1"/>
                          <w:sz w:val="18"/>
                          <w:szCs w:val="18"/>
                        </w:rPr>
                        <w:t xml:space="preserve"> </w:t>
                      </w:r>
                    </w:p>
                  </w:txbxContent>
                </v:textbox>
                <w10:wrap type="square" anchorx="margin"/>
              </v:shape>
            </w:pict>
          </mc:Fallback>
        </mc:AlternateContent>
      </w:r>
    </w:p>
    <w:p w14:paraId="1C2CCE43" w14:textId="79935EC2" w:rsidR="005E15D0" w:rsidRDefault="00A23321" w:rsidP="00260A52">
      <w:pPr>
        <w:pStyle w:val="Heading1"/>
        <w:rPr>
          <w:noProof/>
        </w:rPr>
      </w:pPr>
      <w:r w:rsidRPr="00B65C99">
        <w:rPr>
          <w:rFonts w:ascii="Courier New" w:hAnsi="Courier New" w:cs="Courier New"/>
          <w:i/>
          <w:iCs/>
          <w:caps w:val="0"/>
          <w:noProof/>
          <w:color w:val="0F65B3"/>
          <w:szCs w:val="24"/>
        </w:rPr>
        <w:lastRenderedPageBreak/>
        <mc:AlternateContent>
          <mc:Choice Requires="wps">
            <w:drawing>
              <wp:anchor distT="45720" distB="45720" distL="114300" distR="114300" simplePos="0" relativeHeight="251676672" behindDoc="0" locked="0" layoutInCell="1" allowOverlap="1" wp14:anchorId="401BE9B6" wp14:editId="6ED2241A">
                <wp:simplePos x="0" y="0"/>
                <wp:positionH relativeFrom="column">
                  <wp:posOffset>2456180</wp:posOffset>
                </wp:positionH>
                <wp:positionV relativeFrom="paragraph">
                  <wp:posOffset>0</wp:posOffset>
                </wp:positionV>
                <wp:extent cx="4514850" cy="9259570"/>
                <wp:effectExtent l="0" t="0" r="19050" b="17780"/>
                <wp:wrapSquare wrapText="bothSides"/>
                <wp:docPr id="1827292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9259570"/>
                        </a:xfrm>
                        <a:prstGeom prst="rect">
                          <a:avLst/>
                        </a:prstGeom>
                        <a:solidFill>
                          <a:srgbClr val="FFFFFF"/>
                        </a:solidFill>
                        <a:ln w="9525">
                          <a:solidFill>
                            <a:srgbClr val="000000"/>
                          </a:solidFill>
                          <a:miter lim="800000"/>
                          <a:headEnd/>
                          <a:tailEnd/>
                        </a:ln>
                      </wps:spPr>
                      <wps:txbx>
                        <w:txbxContent>
                          <w:p w14:paraId="20F21369" w14:textId="28495B6A" w:rsidR="002E02EB" w:rsidRPr="007A04F6" w:rsidRDefault="002E02EB" w:rsidP="002E02EB">
                            <w:pPr>
                              <w:rPr>
                                <w:rFonts w:ascii="Franklin Gothic Book" w:hAnsi="Franklin Gothic Book"/>
                                <w:color w:val="auto"/>
                                <w:sz w:val="18"/>
                                <w:szCs w:val="18"/>
                              </w:rPr>
                            </w:pPr>
                            <w:r w:rsidRPr="007A04F6">
                              <w:rPr>
                                <w:rFonts w:ascii="Franklin Gothic Book" w:hAnsi="Franklin Gothic Book"/>
                                <w:color w:val="auto"/>
                                <w:sz w:val="18"/>
                                <w:szCs w:val="18"/>
                              </w:rPr>
                              <w:t xml:space="preserve"> “</w:t>
                            </w:r>
                            <w:proofErr w:type="gramStart"/>
                            <w:r w:rsidRPr="007A04F6">
                              <w:rPr>
                                <w:rFonts w:ascii="Franklin Gothic Book" w:hAnsi="Franklin Gothic Book"/>
                                <w:color w:val="auto"/>
                                <w:sz w:val="18"/>
                                <w:szCs w:val="18"/>
                              </w:rPr>
                              <w:t>direct</w:t>
                            </w:r>
                            <w:proofErr w:type="gramEnd"/>
                            <w:r w:rsidRPr="007A04F6">
                              <w:rPr>
                                <w:rFonts w:ascii="Franklin Gothic Book" w:hAnsi="Franklin Gothic Book"/>
                                <w:color w:val="auto"/>
                                <w:sz w:val="18"/>
                                <w:szCs w:val="18"/>
                              </w:rPr>
                              <w:t xml:space="preserve"> capital investments in the maritime industrial base of the United States” so that by the fourth vessel of a covered class, the Department will have </w:t>
                            </w:r>
                            <w:proofErr w:type="spellStart"/>
                            <w:r w:rsidR="00F91270" w:rsidRPr="007A04F6">
                              <w:rPr>
                                <w:rFonts w:ascii="Franklin Gothic Book" w:hAnsi="Franklin Gothic Book"/>
                                <w:color w:val="auto"/>
                                <w:sz w:val="18"/>
                                <w:szCs w:val="18"/>
                              </w:rPr>
                              <w:t>onshored</w:t>
                            </w:r>
                            <w:proofErr w:type="spellEnd"/>
                            <w:r w:rsidRPr="007A04F6">
                              <w:rPr>
                                <w:rFonts w:ascii="Franklin Gothic Book" w:hAnsi="Franklin Gothic Book"/>
                                <w:color w:val="auto"/>
                                <w:sz w:val="18"/>
                                <w:szCs w:val="18"/>
                              </w:rPr>
                              <w:t xml:space="preserve"> its construction</w:t>
                            </w:r>
                            <w:r w:rsidR="00250E9E" w:rsidRPr="007A04F6">
                              <w:rPr>
                                <w:rFonts w:ascii="Franklin Gothic Book" w:hAnsi="Franklin Gothic Book"/>
                                <w:color w:val="auto"/>
                                <w:sz w:val="18"/>
                                <w:szCs w:val="18"/>
                              </w:rPr>
                              <w:t xml:space="preserve"> and supply chain</w:t>
                            </w:r>
                            <w:r w:rsidRPr="007A04F6">
                              <w:rPr>
                                <w:rFonts w:ascii="Franklin Gothic Book" w:hAnsi="Franklin Gothic Book"/>
                                <w:color w:val="auto"/>
                                <w:sz w:val="18"/>
                                <w:szCs w:val="18"/>
                              </w:rPr>
                              <w:t>.</w:t>
                            </w:r>
                            <w:r w:rsidR="00250E9E" w:rsidRPr="007A04F6">
                              <w:rPr>
                                <w:rFonts w:ascii="Franklin Gothic Book" w:hAnsi="Franklin Gothic Book"/>
                                <w:color w:val="auto"/>
                                <w:sz w:val="18"/>
                                <w:szCs w:val="18"/>
                              </w:rPr>
                              <w:t xml:space="preserve"> The provision appears to have an inconsistency regarding the timeline for transitioning to U.S. construction</w:t>
                            </w:r>
                            <w:r w:rsidR="00716D16" w:rsidRPr="007A04F6">
                              <w:rPr>
                                <w:rFonts w:ascii="Franklin Gothic Book" w:hAnsi="Franklin Gothic Book"/>
                                <w:color w:val="auto"/>
                                <w:sz w:val="18"/>
                                <w:szCs w:val="18"/>
                              </w:rPr>
                              <w:t>–</w:t>
                            </w:r>
                            <w:r w:rsidR="00250E9E" w:rsidRPr="007A04F6">
                              <w:rPr>
                                <w:rFonts w:ascii="Franklin Gothic Book" w:hAnsi="Franklin Gothic Book"/>
                                <w:color w:val="auto"/>
                                <w:sz w:val="18"/>
                                <w:szCs w:val="18"/>
                              </w:rPr>
                              <w:t>in one case, noted above, by the fourth ship, in another case, by the third ship. This is a significant difference that will need to be resolved.</w:t>
                            </w:r>
                          </w:p>
                          <w:p w14:paraId="2DCCBE98" w14:textId="04C405AB" w:rsidR="0050143E" w:rsidRPr="007A04F6" w:rsidRDefault="002E02EB" w:rsidP="0050143E">
                            <w:pPr>
                              <w:rPr>
                                <w:rFonts w:ascii="Franklin Gothic Book" w:hAnsi="Franklin Gothic Book"/>
                                <w:color w:val="auto"/>
                                <w:sz w:val="18"/>
                                <w:szCs w:val="18"/>
                              </w:rPr>
                            </w:pPr>
                            <w:r w:rsidRPr="007A04F6">
                              <w:rPr>
                                <w:rFonts w:ascii="Franklin Gothic Book" w:hAnsi="Franklin Gothic Book"/>
                                <w:color w:val="auto"/>
                                <w:sz w:val="18"/>
                                <w:szCs w:val="18"/>
                              </w:rPr>
                              <w:t>Within 30 days of the Secretary’s determination, the Pentagon would transmit a report to congressional defense committees certifying that the three aforementioned conditions were met, identifying the types of vessels to be constructed abroad as well as the allied nation(s) where the construction would take place, describing “the enforceable provisions that [would]</w:t>
                            </w:r>
                            <w:r w:rsidR="0050143E" w:rsidRPr="007A04F6">
                              <w:rPr>
                                <w:rFonts w:ascii="Franklin Gothic Book" w:hAnsi="Franklin Gothic Book"/>
                                <w:color w:val="auto"/>
                                <w:sz w:val="18"/>
                                <w:szCs w:val="18"/>
                              </w:rPr>
                              <w:t xml:space="preserve"> govern the protection of classified information and controlled unclassified information</w:t>
                            </w:r>
                            <w:r w:rsidR="00B93951">
                              <w:rPr>
                                <w:rFonts w:ascii="Franklin Gothic Book" w:hAnsi="Franklin Gothic Book"/>
                                <w:color w:val="auto"/>
                                <w:sz w:val="18"/>
                                <w:szCs w:val="18"/>
                              </w:rPr>
                              <w:t>.</w:t>
                            </w:r>
                            <w:r w:rsidR="0050143E" w:rsidRPr="007A04F6">
                              <w:rPr>
                                <w:rFonts w:ascii="Franklin Gothic Book" w:hAnsi="Franklin Gothic Book"/>
                                <w:color w:val="auto"/>
                                <w:sz w:val="18"/>
                                <w:szCs w:val="18"/>
                              </w:rPr>
                              <w:t xml:space="preserve">.. during construction,” and explaining the “sourcing plan and schedule to onshore the supply chain and the plan for construction of the third and subsequent vessels of the class of covered vessels in a shipyard in the United States.” </w:t>
                            </w:r>
                          </w:p>
                          <w:p w14:paraId="19B493F7" w14:textId="3692594A" w:rsidR="0055475C" w:rsidRPr="007A04F6" w:rsidRDefault="0050143E" w:rsidP="0050143E">
                            <w:pPr>
                              <w:rPr>
                                <w:rFonts w:ascii="Franklin Gothic Book" w:hAnsi="Franklin Gothic Book"/>
                                <w:color w:val="auto"/>
                                <w:sz w:val="18"/>
                                <w:szCs w:val="18"/>
                              </w:rPr>
                            </w:pPr>
                            <w:r w:rsidRPr="007A04F6">
                              <w:rPr>
                                <w:rFonts w:ascii="Franklin Gothic Book" w:hAnsi="Franklin Gothic Book"/>
                                <w:color w:val="auto"/>
                                <w:sz w:val="18"/>
                                <w:szCs w:val="18"/>
                              </w:rPr>
                              <w:t xml:space="preserve">The bill would also require the Secretary to ensure that all sensitive parts of the construction – critical mission systems, command and control equipment, and secure communication systems – would be installed in the United States “or at a secure allied facility,” the “vessels are projected to be constructed and delivered faster” than they would </w:t>
                            </w:r>
                            <w:r w:rsidR="002932A2">
                              <w:rPr>
                                <w:rFonts w:ascii="Franklin Gothic Book" w:hAnsi="Franklin Gothic Book"/>
                                <w:color w:val="auto"/>
                                <w:sz w:val="18"/>
                                <w:szCs w:val="18"/>
                              </w:rPr>
                              <w:t xml:space="preserve">be </w:t>
                            </w:r>
                            <w:r w:rsidRPr="007A04F6">
                              <w:rPr>
                                <w:rFonts w:ascii="Franklin Gothic Book" w:hAnsi="Franklin Gothic Book"/>
                                <w:color w:val="auto"/>
                                <w:sz w:val="18"/>
                                <w:szCs w:val="18"/>
                              </w:rPr>
                              <w:t xml:space="preserve">at a U.S. shipyard or that some other material benefit would result from their construction in a foreign shipyard, the “software and hardware related to all machinery control systems, cargo and ballast control systems, power and electrical systems, and safety systems are secure,” and “a lifecycle sustainment plan is approved by the Secretary for the class of covered vessels, including class-standard repair parts.” However, under the bill, these additional conditions are </w:t>
                            </w:r>
                            <w:r w:rsidRPr="007A04F6">
                              <w:rPr>
                                <w:rFonts w:ascii="Franklin Gothic Book" w:hAnsi="Franklin Gothic Book"/>
                                <w:i/>
                                <w:iCs/>
                                <w:color w:val="auto"/>
                                <w:sz w:val="18"/>
                                <w:szCs w:val="18"/>
                              </w:rPr>
                              <w:t>not</w:t>
                            </w:r>
                            <w:r w:rsidRPr="007A04F6">
                              <w:rPr>
                                <w:rFonts w:ascii="Franklin Gothic Book" w:hAnsi="Franklin Gothic Book"/>
                                <w:color w:val="auto"/>
                                <w:sz w:val="18"/>
                                <w:szCs w:val="18"/>
                              </w:rPr>
                              <w:t xml:space="preserve"> required to be among the </w:t>
                            </w:r>
                            <w:r w:rsidR="003B72BA" w:rsidRPr="007A04F6">
                              <w:rPr>
                                <w:rFonts w:ascii="Franklin Gothic Book" w:hAnsi="Franklin Gothic Book"/>
                                <w:color w:val="auto"/>
                                <w:sz w:val="18"/>
                                <w:szCs w:val="18"/>
                              </w:rPr>
                              <w:t xml:space="preserve">Department’s </w:t>
                            </w:r>
                            <w:r w:rsidRPr="007A04F6">
                              <w:rPr>
                                <w:rFonts w:ascii="Franklin Gothic Book" w:hAnsi="Franklin Gothic Book"/>
                                <w:color w:val="auto"/>
                                <w:sz w:val="18"/>
                                <w:szCs w:val="18"/>
                              </w:rPr>
                              <w:t>certifications to Congress.</w:t>
                            </w:r>
                          </w:p>
                          <w:p w14:paraId="22B89D78" w14:textId="027C6E24" w:rsidR="0050143E" w:rsidRPr="007A04F6" w:rsidRDefault="0055475C" w:rsidP="0050143E">
                            <w:pPr>
                              <w:rPr>
                                <w:rFonts w:ascii="Franklin Gothic Book" w:hAnsi="Franklin Gothic Book"/>
                                <w:color w:val="auto"/>
                                <w:sz w:val="18"/>
                                <w:szCs w:val="18"/>
                              </w:rPr>
                            </w:pPr>
                            <w:r w:rsidRPr="007A04F6">
                              <w:rPr>
                                <w:rFonts w:ascii="Franklin Gothic Book" w:hAnsi="Franklin Gothic Book"/>
                                <w:color w:val="auto"/>
                                <w:sz w:val="18"/>
                                <w:szCs w:val="18"/>
                              </w:rPr>
                              <w:t xml:space="preserve">The SASC is placing a lot </w:t>
                            </w:r>
                            <w:r w:rsidR="000459BF">
                              <w:rPr>
                                <w:rFonts w:ascii="Franklin Gothic Book" w:hAnsi="Franklin Gothic Book"/>
                                <w:color w:val="auto"/>
                                <w:sz w:val="18"/>
                                <w:szCs w:val="18"/>
                              </w:rPr>
                              <w:t xml:space="preserve">of </w:t>
                            </w:r>
                            <w:r w:rsidRPr="007A04F6">
                              <w:rPr>
                                <w:rFonts w:ascii="Franklin Gothic Book" w:hAnsi="Franklin Gothic Book"/>
                                <w:color w:val="auto"/>
                                <w:sz w:val="18"/>
                                <w:szCs w:val="18"/>
                              </w:rPr>
                              <w:t xml:space="preserve">trust in the current and future administrations relative to implementation and enforcement of these conditions, which </w:t>
                            </w:r>
                            <w:r w:rsidR="00CF6A94" w:rsidRPr="007A04F6">
                              <w:rPr>
                                <w:rFonts w:ascii="Franklin Gothic Book" w:hAnsi="Franklin Gothic Book"/>
                                <w:color w:val="auto"/>
                                <w:sz w:val="18"/>
                                <w:szCs w:val="18"/>
                              </w:rPr>
                              <w:t>aim</w:t>
                            </w:r>
                            <w:r w:rsidRPr="007A04F6">
                              <w:rPr>
                                <w:rFonts w:ascii="Franklin Gothic Book" w:hAnsi="Franklin Gothic Book"/>
                                <w:color w:val="auto"/>
                                <w:sz w:val="18"/>
                                <w:szCs w:val="18"/>
                              </w:rPr>
                              <w:t xml:space="preserve"> to mitigate harm to the U.S. shipbuilding industry. A</w:t>
                            </w:r>
                            <w:r w:rsidR="00250E9E" w:rsidRPr="007A04F6">
                              <w:rPr>
                                <w:rFonts w:ascii="Franklin Gothic Book" w:hAnsi="Franklin Gothic Book"/>
                                <w:color w:val="auto"/>
                                <w:sz w:val="18"/>
                                <w:szCs w:val="18"/>
                              </w:rPr>
                              <w:t xml:space="preserve"> stronger legislative</w:t>
                            </w:r>
                            <w:r w:rsidRPr="007A04F6">
                              <w:rPr>
                                <w:rFonts w:ascii="Franklin Gothic Book" w:hAnsi="Franklin Gothic Book"/>
                                <w:color w:val="auto"/>
                                <w:sz w:val="18"/>
                                <w:szCs w:val="18"/>
                              </w:rPr>
                              <w:t xml:space="preserve"> approach</w:t>
                            </w:r>
                            <w:r w:rsidR="00250E9E" w:rsidRPr="007A04F6">
                              <w:rPr>
                                <w:rFonts w:ascii="Franklin Gothic Book" w:hAnsi="Franklin Gothic Book"/>
                                <w:color w:val="auto"/>
                                <w:sz w:val="18"/>
                                <w:szCs w:val="18"/>
                              </w:rPr>
                              <w:t xml:space="preserve"> would force the Navy to incorporate key limitation</w:t>
                            </w:r>
                            <w:r w:rsidR="007864E4" w:rsidRPr="007A04F6">
                              <w:rPr>
                                <w:rFonts w:ascii="Franklin Gothic Book" w:hAnsi="Franklin Gothic Book"/>
                                <w:color w:val="auto"/>
                                <w:sz w:val="18"/>
                                <w:szCs w:val="18"/>
                              </w:rPr>
                              <w:t xml:space="preserve">s -- </w:t>
                            </w:r>
                            <w:r w:rsidR="00250E9E" w:rsidRPr="007A04F6">
                              <w:rPr>
                                <w:rFonts w:ascii="Franklin Gothic Book" w:hAnsi="Franklin Gothic Book"/>
                                <w:color w:val="auto"/>
                                <w:sz w:val="18"/>
                                <w:szCs w:val="18"/>
                              </w:rPr>
                              <w:t xml:space="preserve">like those regarding foreign direct investment into U.S. shipbuilding infrastructure and committing to </w:t>
                            </w:r>
                            <w:r w:rsidR="00CF6A94" w:rsidRPr="007A04F6">
                              <w:rPr>
                                <w:rFonts w:ascii="Franklin Gothic Book" w:hAnsi="Franklin Gothic Book"/>
                                <w:color w:val="auto"/>
                                <w:sz w:val="18"/>
                                <w:szCs w:val="18"/>
                              </w:rPr>
                              <w:t>a</w:t>
                            </w:r>
                            <w:r w:rsidR="00250E9E" w:rsidRPr="007A04F6">
                              <w:rPr>
                                <w:rFonts w:ascii="Franklin Gothic Book" w:hAnsi="Franklin Gothic Book"/>
                                <w:color w:val="auto"/>
                                <w:sz w:val="18"/>
                                <w:szCs w:val="18"/>
                              </w:rPr>
                              <w:t xml:space="preserve"> U.S. supplier base</w:t>
                            </w:r>
                            <w:r w:rsidR="003B72BA" w:rsidRPr="007A04F6">
                              <w:rPr>
                                <w:rFonts w:ascii="Franklin Gothic Book" w:hAnsi="Franklin Gothic Book"/>
                                <w:color w:val="auto"/>
                                <w:sz w:val="18"/>
                                <w:szCs w:val="18"/>
                              </w:rPr>
                              <w:t xml:space="preserve"> – </w:t>
                            </w:r>
                            <w:r w:rsidR="00250E9E" w:rsidRPr="007A04F6">
                              <w:rPr>
                                <w:rFonts w:ascii="Franklin Gothic Book" w:hAnsi="Franklin Gothic Book"/>
                                <w:color w:val="auto"/>
                                <w:sz w:val="18"/>
                                <w:szCs w:val="18"/>
                              </w:rPr>
                              <w:t xml:space="preserve">into contractual requirements. Furthermore, Congress </w:t>
                            </w:r>
                            <w:r w:rsidR="00CF6A94" w:rsidRPr="007A04F6">
                              <w:rPr>
                                <w:rFonts w:ascii="Franklin Gothic Book" w:hAnsi="Franklin Gothic Book"/>
                                <w:color w:val="auto"/>
                                <w:sz w:val="18"/>
                                <w:szCs w:val="18"/>
                              </w:rPr>
                              <w:t>could r</w:t>
                            </w:r>
                            <w:r w:rsidR="00250E9E" w:rsidRPr="007A04F6">
                              <w:rPr>
                                <w:rFonts w:ascii="Franklin Gothic Book" w:hAnsi="Franklin Gothic Book"/>
                                <w:color w:val="auto"/>
                                <w:sz w:val="18"/>
                                <w:szCs w:val="18"/>
                              </w:rPr>
                              <w:t>equire contractual incentives</w:t>
                            </w:r>
                            <w:r w:rsidR="00CF6A94" w:rsidRPr="007A04F6">
                              <w:rPr>
                                <w:rFonts w:ascii="Franklin Gothic Book" w:hAnsi="Franklin Gothic Book"/>
                                <w:color w:val="auto"/>
                                <w:sz w:val="18"/>
                                <w:szCs w:val="18"/>
                              </w:rPr>
                              <w:t xml:space="preserve"> intended to maximize U.S. shipboard content as soon as possible. Congress has a difficult task balancing the dual needs of rapidly getting more assets into the fleet and strengthening the U.S. shipbuilding industrial base. It should move deliberately on this topic, ensuring any legislation contains </w:t>
                            </w:r>
                            <w:r w:rsidR="00456D19" w:rsidRPr="007A04F6">
                              <w:rPr>
                                <w:rFonts w:ascii="Franklin Gothic Book" w:hAnsi="Franklin Gothic Book"/>
                                <w:color w:val="auto"/>
                                <w:sz w:val="18"/>
                                <w:szCs w:val="18"/>
                              </w:rPr>
                              <w:t>enforceable</w:t>
                            </w:r>
                            <w:r w:rsidR="00CF6A94" w:rsidRPr="007A04F6">
                              <w:rPr>
                                <w:rFonts w:ascii="Franklin Gothic Book" w:hAnsi="Franklin Gothic Book"/>
                                <w:color w:val="auto"/>
                                <w:sz w:val="18"/>
                                <w:szCs w:val="18"/>
                              </w:rPr>
                              <w:t xml:space="preserve"> oversight</w:t>
                            </w:r>
                            <w:r w:rsidR="00456D19" w:rsidRPr="007A04F6">
                              <w:rPr>
                                <w:rFonts w:ascii="Franklin Gothic Book" w:hAnsi="Franklin Gothic Book"/>
                                <w:color w:val="auto"/>
                                <w:sz w:val="18"/>
                                <w:szCs w:val="18"/>
                              </w:rPr>
                              <w:t>.</w:t>
                            </w:r>
                          </w:p>
                          <w:p w14:paraId="1F7DCCAD" w14:textId="77777777" w:rsidR="0050143E" w:rsidRPr="007A04F6" w:rsidRDefault="0050143E" w:rsidP="0050143E">
                            <w:pPr>
                              <w:rPr>
                                <w:rFonts w:ascii="Franklin Gothic Book" w:hAnsi="Franklin Gothic Book"/>
                                <w:b/>
                                <w:bCs/>
                                <w:i/>
                                <w:iCs/>
                                <w:color w:val="auto"/>
                                <w:sz w:val="18"/>
                                <w:szCs w:val="18"/>
                              </w:rPr>
                            </w:pPr>
                            <w:r w:rsidRPr="007A04F6">
                              <w:rPr>
                                <w:rFonts w:ascii="Franklin Gothic Book" w:hAnsi="Franklin Gothic Book"/>
                                <w:b/>
                                <w:bCs/>
                                <w:i/>
                                <w:iCs/>
                                <w:color w:val="auto"/>
                                <w:sz w:val="18"/>
                                <w:szCs w:val="18"/>
                              </w:rPr>
                              <w:t>House NDAA amendment</w:t>
                            </w:r>
                          </w:p>
                          <w:p w14:paraId="3821D8A6" w14:textId="13418670" w:rsidR="0050143E" w:rsidRPr="007A04F6" w:rsidRDefault="00344E18" w:rsidP="0050143E">
                            <w:pPr>
                              <w:rPr>
                                <w:rFonts w:ascii="Franklin Gothic Book" w:hAnsi="Franklin Gothic Book"/>
                                <w:color w:val="auto"/>
                                <w:sz w:val="18"/>
                                <w:szCs w:val="18"/>
                              </w:rPr>
                            </w:pPr>
                            <w:r>
                              <w:rPr>
                                <w:rFonts w:ascii="Franklin Gothic Book" w:hAnsi="Franklin Gothic Book"/>
                                <w:color w:val="auto"/>
                                <w:sz w:val="18"/>
                                <w:szCs w:val="18"/>
                              </w:rPr>
                              <w:t>D</w:t>
                            </w:r>
                            <w:r w:rsidR="0050143E" w:rsidRPr="007A04F6">
                              <w:rPr>
                                <w:rFonts w:ascii="Franklin Gothic Book" w:hAnsi="Franklin Gothic Book"/>
                                <w:color w:val="auto"/>
                                <w:sz w:val="18"/>
                                <w:szCs w:val="18"/>
                              </w:rPr>
                              <w:t xml:space="preserve">uring the House Armed Services Committee’s mark-up of its version of the </w:t>
                            </w:r>
                            <w:hyperlink r:id="rId16" w:history="1">
                              <w:r w:rsidR="0050143E" w:rsidRPr="007A04F6">
                                <w:rPr>
                                  <w:rStyle w:val="Hyperlink"/>
                                  <w:rFonts w:ascii="Franklin Gothic Book" w:hAnsi="Franklin Gothic Book"/>
                                  <w:color w:val="auto"/>
                                  <w:sz w:val="18"/>
                                  <w:szCs w:val="18"/>
                                </w:rPr>
                                <w:t>NDAA</w:t>
                              </w:r>
                            </w:hyperlink>
                            <w:r w:rsidR="0050143E" w:rsidRPr="007A04F6">
                              <w:rPr>
                                <w:rFonts w:ascii="Franklin Gothic Book" w:hAnsi="Franklin Gothic Book"/>
                                <w:color w:val="auto"/>
                                <w:sz w:val="18"/>
                                <w:szCs w:val="18"/>
                              </w:rPr>
                              <w:t xml:space="preserve">, Rep. Jared Golden (D-ME) was successful in adding an amendment prohibiting, in fiscal year 2027, any Navy funding “for the procurement of a battle force ship to be built [in] a foreign shipyard that is to be commissioned” a U.S. warship. Note that this prohibition does not conflict with the SASC provision because the latter’s covered vessels are not counted as part of the Battle Force inventory. </w:t>
                            </w:r>
                          </w:p>
                          <w:p w14:paraId="7B2BCB16" w14:textId="77777777" w:rsidR="00CF4FA2" w:rsidRPr="007A04F6" w:rsidRDefault="00CF4FA2" w:rsidP="00CF4FA2">
                            <w:pPr>
                              <w:rPr>
                                <w:rFonts w:ascii="Franklin Gothic Book" w:hAnsi="Franklin Gothic Book"/>
                                <w:b/>
                                <w:bCs/>
                                <w:i/>
                                <w:iCs/>
                                <w:color w:val="auto"/>
                                <w:sz w:val="18"/>
                                <w:szCs w:val="18"/>
                              </w:rPr>
                            </w:pPr>
                            <w:r w:rsidRPr="007A04F6">
                              <w:rPr>
                                <w:rFonts w:ascii="Franklin Gothic Book" w:hAnsi="Franklin Gothic Book"/>
                                <w:b/>
                                <w:bCs/>
                                <w:i/>
                                <w:iCs/>
                                <w:color w:val="auto"/>
                                <w:sz w:val="18"/>
                                <w:szCs w:val="18"/>
                              </w:rPr>
                              <w:t xml:space="preserve">What’s next? </w:t>
                            </w:r>
                          </w:p>
                          <w:p w14:paraId="55B0AC70" w14:textId="594A89B6" w:rsidR="00C9089C" w:rsidRPr="00C9089C" w:rsidRDefault="00CF4FA2" w:rsidP="003F0A2B">
                            <w:pPr>
                              <w:rPr>
                                <w:rFonts w:ascii="Franklin Gothic Book" w:hAnsi="Franklin Gothic Book"/>
                                <w:color w:val="auto"/>
                                <w:sz w:val="17"/>
                                <w:szCs w:val="17"/>
                              </w:rPr>
                            </w:pPr>
                            <w:r w:rsidRPr="007A04F6">
                              <w:rPr>
                                <w:rFonts w:ascii="Franklin Gothic Book" w:hAnsi="Franklin Gothic Book"/>
                                <w:color w:val="auto"/>
                                <w:sz w:val="18"/>
                                <w:szCs w:val="18"/>
                              </w:rPr>
                              <w:t xml:space="preserve">The House </w:t>
                            </w:r>
                            <w:r w:rsidR="002C4CB8" w:rsidRPr="007A04F6">
                              <w:rPr>
                                <w:rFonts w:ascii="Franklin Gothic Book" w:hAnsi="Franklin Gothic Book"/>
                                <w:color w:val="auto"/>
                                <w:sz w:val="18"/>
                                <w:szCs w:val="18"/>
                              </w:rPr>
                              <w:t>is expected to</w:t>
                            </w:r>
                            <w:r w:rsidRPr="007A04F6">
                              <w:rPr>
                                <w:rFonts w:ascii="Franklin Gothic Book" w:hAnsi="Franklin Gothic Book"/>
                                <w:color w:val="auto"/>
                                <w:sz w:val="18"/>
                                <w:szCs w:val="18"/>
                              </w:rPr>
                              <w:t xml:space="preserve"> take up its version of the NDAA </w:t>
                            </w:r>
                            <w:r w:rsidR="002C4CB8" w:rsidRPr="007A04F6">
                              <w:rPr>
                                <w:rFonts w:ascii="Franklin Gothic Book" w:hAnsi="Franklin Gothic Book"/>
                                <w:color w:val="auto"/>
                                <w:sz w:val="18"/>
                                <w:szCs w:val="18"/>
                              </w:rPr>
                              <w:t xml:space="preserve">before the July </w:t>
                            </w:r>
                            <w:r w:rsidR="001A7942" w:rsidRPr="007A04F6">
                              <w:rPr>
                                <w:rFonts w:ascii="Franklin Gothic Book" w:hAnsi="Franklin Gothic Book"/>
                                <w:color w:val="auto"/>
                                <w:sz w:val="18"/>
                                <w:szCs w:val="18"/>
                              </w:rPr>
                              <w:t>4</w:t>
                            </w:r>
                            <w:r w:rsidR="001A7942" w:rsidRPr="007A04F6">
                              <w:rPr>
                                <w:rFonts w:ascii="Franklin Gothic Book" w:hAnsi="Franklin Gothic Book"/>
                                <w:color w:val="auto"/>
                                <w:sz w:val="18"/>
                                <w:szCs w:val="18"/>
                                <w:vertAlign w:val="superscript"/>
                              </w:rPr>
                              <w:t>th</w:t>
                            </w:r>
                            <w:r w:rsidR="001A7942" w:rsidRPr="007A04F6">
                              <w:rPr>
                                <w:rFonts w:ascii="Franklin Gothic Book" w:hAnsi="Franklin Gothic Book"/>
                                <w:color w:val="auto"/>
                                <w:sz w:val="18"/>
                                <w:szCs w:val="18"/>
                              </w:rPr>
                              <w:t xml:space="preserve"> congressional recess.</w:t>
                            </w:r>
                            <w:r w:rsidRPr="007A04F6">
                              <w:rPr>
                                <w:rFonts w:ascii="Franklin Gothic Book" w:hAnsi="Franklin Gothic Book"/>
                                <w:color w:val="auto"/>
                                <w:sz w:val="18"/>
                                <w:szCs w:val="18"/>
                              </w:rPr>
                              <w:t xml:space="preserve"> The Senate’s version is expected to advance to the floor later this summer. Regarding the proposed $1.85 billion for “studies,” those funds were requested by the Administration to be included in a reconciliation package this year. However, the timing of such a bill is still very much in question as it is not yet entirely clear that the legislative calendar will permit another reconciliation bill nor is it obvious that sufficient political will is present on Capitol Hill </w:t>
                            </w:r>
                            <w:proofErr w:type="gramStart"/>
                            <w:r w:rsidRPr="007A04F6">
                              <w:rPr>
                                <w:rFonts w:ascii="Franklin Gothic Book" w:hAnsi="Franklin Gothic Book"/>
                                <w:color w:val="auto"/>
                                <w:sz w:val="18"/>
                                <w:szCs w:val="18"/>
                              </w:rPr>
                              <w:t>at the moment</w:t>
                            </w:r>
                            <w:proofErr w:type="gramEnd"/>
                            <w:r w:rsidRPr="007A04F6">
                              <w:rPr>
                                <w:rFonts w:ascii="Franklin Gothic Book" w:hAnsi="Franklin Gothic Book"/>
                                <w:color w:val="auto"/>
                                <w:sz w:val="18"/>
                                <w:szCs w:val="18"/>
                              </w:rPr>
                              <w:t xml:space="preserve"> to move it before the midterm elections</w:t>
                            </w:r>
                            <w:r w:rsidRPr="00CF4FA2">
                              <w:rPr>
                                <w:rFonts w:ascii="Franklin Gothic Book" w:hAnsi="Franklin Gothic Book"/>
                                <w:color w:val="auto"/>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1BE9B6" id="_x0000_s1028" type="#_x0000_t202" style="position:absolute;margin-left:193.4pt;margin-top:0;width:355.5pt;height:729.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">
                <v:textbox>
                  <w:txbxContent>
                    <w:p w14:paraId="20F21369" w14:textId="28495B6A" w:rsidR="002E02EB" w:rsidRPr="007A04F6" w:rsidRDefault="002E02EB" w:rsidP="002E02EB">
                      <w:pPr>
                        <w:rPr>
                          <w:rFonts w:ascii="Franklin Gothic Book" w:hAnsi="Franklin Gothic Book"/>
                          <w:color w:val="auto"/>
                          <w:sz w:val="18"/>
                          <w:szCs w:val="18"/>
                        </w:rPr>
                      </w:pPr>
                      <w:r w:rsidRPr="007A04F6">
                        <w:rPr>
                          <w:rFonts w:ascii="Franklin Gothic Book" w:hAnsi="Franklin Gothic Book"/>
                          <w:color w:val="auto"/>
                          <w:sz w:val="18"/>
                          <w:szCs w:val="18"/>
                        </w:rPr>
                        <w:t xml:space="preserve"> “direct capital investments in the maritime industrial base of the United States” so that by the fourth vessel of a covered class, the Department will have </w:t>
                      </w:r>
                      <w:r w:rsidR="00F91270" w:rsidRPr="007A04F6">
                        <w:rPr>
                          <w:rFonts w:ascii="Franklin Gothic Book" w:hAnsi="Franklin Gothic Book"/>
                          <w:color w:val="auto"/>
                          <w:sz w:val="18"/>
                          <w:szCs w:val="18"/>
                        </w:rPr>
                        <w:t>onshored</w:t>
                      </w:r>
                      <w:r w:rsidRPr="007A04F6">
                        <w:rPr>
                          <w:rFonts w:ascii="Franklin Gothic Book" w:hAnsi="Franklin Gothic Book"/>
                          <w:color w:val="auto"/>
                          <w:sz w:val="18"/>
                          <w:szCs w:val="18"/>
                        </w:rPr>
                        <w:t xml:space="preserve"> its construction</w:t>
                      </w:r>
                      <w:r w:rsidR="00250E9E" w:rsidRPr="007A04F6">
                        <w:rPr>
                          <w:rFonts w:ascii="Franklin Gothic Book" w:hAnsi="Franklin Gothic Book"/>
                          <w:color w:val="auto"/>
                          <w:sz w:val="18"/>
                          <w:szCs w:val="18"/>
                        </w:rPr>
                        <w:t xml:space="preserve"> and supply chain</w:t>
                      </w:r>
                      <w:r w:rsidRPr="007A04F6">
                        <w:rPr>
                          <w:rFonts w:ascii="Franklin Gothic Book" w:hAnsi="Franklin Gothic Book"/>
                          <w:color w:val="auto"/>
                          <w:sz w:val="18"/>
                          <w:szCs w:val="18"/>
                        </w:rPr>
                        <w:t>.</w:t>
                      </w:r>
                      <w:r w:rsidR="00250E9E" w:rsidRPr="007A04F6">
                        <w:rPr>
                          <w:rFonts w:ascii="Franklin Gothic Book" w:hAnsi="Franklin Gothic Book"/>
                          <w:color w:val="auto"/>
                          <w:sz w:val="18"/>
                          <w:szCs w:val="18"/>
                        </w:rPr>
                        <w:t xml:space="preserve"> The provision appears to have an inconsistency regarding the timeline for transitioning to U.S. construction</w:t>
                      </w:r>
                      <w:r w:rsidR="00716D16" w:rsidRPr="007A04F6">
                        <w:rPr>
                          <w:rFonts w:ascii="Franklin Gothic Book" w:hAnsi="Franklin Gothic Book"/>
                          <w:color w:val="auto"/>
                          <w:sz w:val="18"/>
                          <w:szCs w:val="18"/>
                        </w:rPr>
                        <w:t>–</w:t>
                      </w:r>
                      <w:r w:rsidR="00250E9E" w:rsidRPr="007A04F6">
                        <w:rPr>
                          <w:rFonts w:ascii="Franklin Gothic Book" w:hAnsi="Franklin Gothic Book"/>
                          <w:color w:val="auto"/>
                          <w:sz w:val="18"/>
                          <w:szCs w:val="18"/>
                        </w:rPr>
                        <w:t>in one case, noted above, by the fourth ship, in another case, by the third ship. This is a significant difference that will need to be resolved.</w:t>
                      </w:r>
                    </w:p>
                    <w:p w14:paraId="2DCCBE98" w14:textId="04C405AB" w:rsidR="0050143E" w:rsidRPr="007A04F6" w:rsidRDefault="002E02EB" w:rsidP="0050143E">
                      <w:pPr>
                        <w:rPr>
                          <w:rFonts w:ascii="Franklin Gothic Book" w:hAnsi="Franklin Gothic Book"/>
                          <w:color w:val="auto"/>
                          <w:sz w:val="18"/>
                          <w:szCs w:val="18"/>
                        </w:rPr>
                      </w:pPr>
                      <w:r w:rsidRPr="007A04F6">
                        <w:rPr>
                          <w:rFonts w:ascii="Franklin Gothic Book" w:hAnsi="Franklin Gothic Book"/>
                          <w:color w:val="auto"/>
                          <w:sz w:val="18"/>
                          <w:szCs w:val="18"/>
                        </w:rPr>
                        <w:t>Within 30 days of the Secretary’s determination, the Pentagon would transmit a report to congressional defense committees certifying that the three aforementioned conditions were met, identifying the types of vessels to be constructed abroad as well as the allied nation(s) where the construction would take place, describing “the enforceable provisions that [would]</w:t>
                      </w:r>
                      <w:r w:rsidR="0050143E" w:rsidRPr="007A04F6">
                        <w:rPr>
                          <w:rFonts w:ascii="Franklin Gothic Book" w:hAnsi="Franklin Gothic Book"/>
                          <w:color w:val="auto"/>
                          <w:sz w:val="18"/>
                          <w:szCs w:val="18"/>
                        </w:rPr>
                        <w:t xml:space="preserve"> govern the protection of classified information and controlled unclassified information</w:t>
                      </w:r>
                      <w:r w:rsidR="00B93951">
                        <w:rPr>
                          <w:rFonts w:ascii="Franklin Gothic Book" w:hAnsi="Franklin Gothic Book"/>
                          <w:color w:val="auto"/>
                          <w:sz w:val="18"/>
                          <w:szCs w:val="18"/>
                        </w:rPr>
                        <w:t>.</w:t>
                      </w:r>
                      <w:r w:rsidR="0050143E" w:rsidRPr="007A04F6">
                        <w:rPr>
                          <w:rFonts w:ascii="Franklin Gothic Book" w:hAnsi="Franklin Gothic Book"/>
                          <w:color w:val="auto"/>
                          <w:sz w:val="18"/>
                          <w:szCs w:val="18"/>
                        </w:rPr>
                        <w:t xml:space="preserve">.. during construction,” and explaining the “sourcing plan and schedule to onshore the supply chain and the plan for construction of the third and subsequent vessels of the class of covered vessels in a shipyard in the United States.” </w:t>
                      </w:r>
                    </w:p>
                    <w:p w14:paraId="19B493F7" w14:textId="3692594A" w:rsidR="0055475C" w:rsidRPr="007A04F6" w:rsidRDefault="0050143E" w:rsidP="0050143E">
                      <w:pPr>
                        <w:rPr>
                          <w:rFonts w:ascii="Franklin Gothic Book" w:hAnsi="Franklin Gothic Book"/>
                          <w:color w:val="auto"/>
                          <w:sz w:val="18"/>
                          <w:szCs w:val="18"/>
                        </w:rPr>
                      </w:pPr>
                      <w:r w:rsidRPr="007A04F6">
                        <w:rPr>
                          <w:rFonts w:ascii="Franklin Gothic Book" w:hAnsi="Franklin Gothic Book"/>
                          <w:color w:val="auto"/>
                          <w:sz w:val="18"/>
                          <w:szCs w:val="18"/>
                        </w:rPr>
                        <w:t xml:space="preserve">The bill would also require the Secretary to ensure that all sensitive parts of the construction – critical mission systems, command and control equipment, and secure communication systems – would be installed in the United States “or at a secure allied facility,” the “vessels are projected to be constructed and delivered faster” than they would </w:t>
                      </w:r>
                      <w:r w:rsidR="002932A2">
                        <w:rPr>
                          <w:rFonts w:ascii="Franklin Gothic Book" w:hAnsi="Franklin Gothic Book"/>
                          <w:color w:val="auto"/>
                          <w:sz w:val="18"/>
                          <w:szCs w:val="18"/>
                        </w:rPr>
                        <w:t xml:space="preserve">be </w:t>
                      </w:r>
                      <w:r w:rsidRPr="007A04F6">
                        <w:rPr>
                          <w:rFonts w:ascii="Franklin Gothic Book" w:hAnsi="Franklin Gothic Book"/>
                          <w:color w:val="auto"/>
                          <w:sz w:val="18"/>
                          <w:szCs w:val="18"/>
                        </w:rPr>
                        <w:t xml:space="preserve">at a U.S. shipyard or that some other material benefit would result from their construction in a foreign shipyard, the “software and hardware related to all machinery control systems, cargo and ballast control systems, power and electrical systems, and safety systems are secure,” and “a lifecycle sustainment plan is approved by the Secretary for the class of covered vessels, including class-standard repair parts.” However, under the bill, these additional conditions are </w:t>
                      </w:r>
                      <w:r w:rsidRPr="007A04F6">
                        <w:rPr>
                          <w:rFonts w:ascii="Franklin Gothic Book" w:hAnsi="Franklin Gothic Book"/>
                          <w:i/>
                          <w:iCs/>
                          <w:color w:val="auto"/>
                          <w:sz w:val="18"/>
                          <w:szCs w:val="18"/>
                        </w:rPr>
                        <w:t>not</w:t>
                      </w:r>
                      <w:r w:rsidRPr="007A04F6">
                        <w:rPr>
                          <w:rFonts w:ascii="Franklin Gothic Book" w:hAnsi="Franklin Gothic Book"/>
                          <w:color w:val="auto"/>
                          <w:sz w:val="18"/>
                          <w:szCs w:val="18"/>
                        </w:rPr>
                        <w:t xml:space="preserve"> required to be among the </w:t>
                      </w:r>
                      <w:r w:rsidR="003B72BA" w:rsidRPr="007A04F6">
                        <w:rPr>
                          <w:rFonts w:ascii="Franklin Gothic Book" w:hAnsi="Franklin Gothic Book"/>
                          <w:color w:val="auto"/>
                          <w:sz w:val="18"/>
                          <w:szCs w:val="18"/>
                        </w:rPr>
                        <w:t xml:space="preserve">Department’s </w:t>
                      </w:r>
                      <w:r w:rsidRPr="007A04F6">
                        <w:rPr>
                          <w:rFonts w:ascii="Franklin Gothic Book" w:hAnsi="Franklin Gothic Book"/>
                          <w:color w:val="auto"/>
                          <w:sz w:val="18"/>
                          <w:szCs w:val="18"/>
                        </w:rPr>
                        <w:t>certifications to Congress.</w:t>
                      </w:r>
                    </w:p>
                    <w:p w14:paraId="22B89D78" w14:textId="027C6E24" w:rsidR="0050143E" w:rsidRPr="007A04F6" w:rsidRDefault="0055475C" w:rsidP="0050143E">
                      <w:pPr>
                        <w:rPr>
                          <w:rFonts w:ascii="Franklin Gothic Book" w:hAnsi="Franklin Gothic Book"/>
                          <w:color w:val="auto"/>
                          <w:sz w:val="18"/>
                          <w:szCs w:val="18"/>
                        </w:rPr>
                      </w:pPr>
                      <w:r w:rsidRPr="007A04F6">
                        <w:rPr>
                          <w:rFonts w:ascii="Franklin Gothic Book" w:hAnsi="Franklin Gothic Book"/>
                          <w:color w:val="auto"/>
                          <w:sz w:val="18"/>
                          <w:szCs w:val="18"/>
                        </w:rPr>
                        <w:t xml:space="preserve">The SASC is placing a lot </w:t>
                      </w:r>
                      <w:r w:rsidR="000459BF">
                        <w:rPr>
                          <w:rFonts w:ascii="Franklin Gothic Book" w:hAnsi="Franklin Gothic Book"/>
                          <w:color w:val="auto"/>
                          <w:sz w:val="18"/>
                          <w:szCs w:val="18"/>
                        </w:rPr>
                        <w:t xml:space="preserve">of </w:t>
                      </w:r>
                      <w:r w:rsidRPr="007A04F6">
                        <w:rPr>
                          <w:rFonts w:ascii="Franklin Gothic Book" w:hAnsi="Franklin Gothic Book"/>
                          <w:color w:val="auto"/>
                          <w:sz w:val="18"/>
                          <w:szCs w:val="18"/>
                        </w:rPr>
                        <w:t xml:space="preserve">trust in the current and future administrations relative to implementation and enforcement of these conditions, which </w:t>
                      </w:r>
                      <w:r w:rsidR="00CF6A94" w:rsidRPr="007A04F6">
                        <w:rPr>
                          <w:rFonts w:ascii="Franklin Gothic Book" w:hAnsi="Franklin Gothic Book"/>
                          <w:color w:val="auto"/>
                          <w:sz w:val="18"/>
                          <w:szCs w:val="18"/>
                        </w:rPr>
                        <w:t>aim</w:t>
                      </w:r>
                      <w:r w:rsidRPr="007A04F6">
                        <w:rPr>
                          <w:rFonts w:ascii="Franklin Gothic Book" w:hAnsi="Franklin Gothic Book"/>
                          <w:color w:val="auto"/>
                          <w:sz w:val="18"/>
                          <w:szCs w:val="18"/>
                        </w:rPr>
                        <w:t xml:space="preserve"> to mitigate harm to the U.S. shipbuilding industry. A</w:t>
                      </w:r>
                      <w:r w:rsidR="00250E9E" w:rsidRPr="007A04F6">
                        <w:rPr>
                          <w:rFonts w:ascii="Franklin Gothic Book" w:hAnsi="Franklin Gothic Book"/>
                          <w:color w:val="auto"/>
                          <w:sz w:val="18"/>
                          <w:szCs w:val="18"/>
                        </w:rPr>
                        <w:t xml:space="preserve"> stronger legislative</w:t>
                      </w:r>
                      <w:r w:rsidRPr="007A04F6">
                        <w:rPr>
                          <w:rFonts w:ascii="Franklin Gothic Book" w:hAnsi="Franklin Gothic Book"/>
                          <w:color w:val="auto"/>
                          <w:sz w:val="18"/>
                          <w:szCs w:val="18"/>
                        </w:rPr>
                        <w:t xml:space="preserve"> approach</w:t>
                      </w:r>
                      <w:r w:rsidR="00250E9E" w:rsidRPr="007A04F6">
                        <w:rPr>
                          <w:rFonts w:ascii="Franklin Gothic Book" w:hAnsi="Franklin Gothic Book"/>
                          <w:color w:val="auto"/>
                          <w:sz w:val="18"/>
                          <w:szCs w:val="18"/>
                        </w:rPr>
                        <w:t xml:space="preserve"> would force the Navy to incorporate key limitation</w:t>
                      </w:r>
                      <w:r w:rsidR="007864E4" w:rsidRPr="007A04F6">
                        <w:rPr>
                          <w:rFonts w:ascii="Franklin Gothic Book" w:hAnsi="Franklin Gothic Book"/>
                          <w:color w:val="auto"/>
                          <w:sz w:val="18"/>
                          <w:szCs w:val="18"/>
                        </w:rPr>
                        <w:t xml:space="preserve">s -- </w:t>
                      </w:r>
                      <w:r w:rsidR="00250E9E" w:rsidRPr="007A04F6">
                        <w:rPr>
                          <w:rFonts w:ascii="Franklin Gothic Book" w:hAnsi="Franklin Gothic Book"/>
                          <w:color w:val="auto"/>
                          <w:sz w:val="18"/>
                          <w:szCs w:val="18"/>
                        </w:rPr>
                        <w:t xml:space="preserve">like those regarding foreign direct investment into U.S. shipbuilding infrastructure and committing to </w:t>
                      </w:r>
                      <w:r w:rsidR="00CF6A94" w:rsidRPr="007A04F6">
                        <w:rPr>
                          <w:rFonts w:ascii="Franklin Gothic Book" w:hAnsi="Franklin Gothic Book"/>
                          <w:color w:val="auto"/>
                          <w:sz w:val="18"/>
                          <w:szCs w:val="18"/>
                        </w:rPr>
                        <w:t>a</w:t>
                      </w:r>
                      <w:r w:rsidR="00250E9E" w:rsidRPr="007A04F6">
                        <w:rPr>
                          <w:rFonts w:ascii="Franklin Gothic Book" w:hAnsi="Franklin Gothic Book"/>
                          <w:color w:val="auto"/>
                          <w:sz w:val="18"/>
                          <w:szCs w:val="18"/>
                        </w:rPr>
                        <w:t xml:space="preserve"> U.S. supplier base</w:t>
                      </w:r>
                      <w:r w:rsidR="003B72BA" w:rsidRPr="007A04F6">
                        <w:rPr>
                          <w:rFonts w:ascii="Franklin Gothic Book" w:hAnsi="Franklin Gothic Book"/>
                          <w:color w:val="auto"/>
                          <w:sz w:val="18"/>
                          <w:szCs w:val="18"/>
                        </w:rPr>
                        <w:t xml:space="preserve"> – </w:t>
                      </w:r>
                      <w:r w:rsidR="00250E9E" w:rsidRPr="007A04F6">
                        <w:rPr>
                          <w:rFonts w:ascii="Franklin Gothic Book" w:hAnsi="Franklin Gothic Book"/>
                          <w:color w:val="auto"/>
                          <w:sz w:val="18"/>
                          <w:szCs w:val="18"/>
                        </w:rPr>
                        <w:t xml:space="preserve">into contractual requirements. Furthermore, Congress </w:t>
                      </w:r>
                      <w:r w:rsidR="00CF6A94" w:rsidRPr="007A04F6">
                        <w:rPr>
                          <w:rFonts w:ascii="Franklin Gothic Book" w:hAnsi="Franklin Gothic Book"/>
                          <w:color w:val="auto"/>
                          <w:sz w:val="18"/>
                          <w:szCs w:val="18"/>
                        </w:rPr>
                        <w:t>could r</w:t>
                      </w:r>
                      <w:r w:rsidR="00250E9E" w:rsidRPr="007A04F6">
                        <w:rPr>
                          <w:rFonts w:ascii="Franklin Gothic Book" w:hAnsi="Franklin Gothic Book"/>
                          <w:color w:val="auto"/>
                          <w:sz w:val="18"/>
                          <w:szCs w:val="18"/>
                        </w:rPr>
                        <w:t>equire contractual incentives</w:t>
                      </w:r>
                      <w:r w:rsidR="00CF6A94" w:rsidRPr="007A04F6">
                        <w:rPr>
                          <w:rFonts w:ascii="Franklin Gothic Book" w:hAnsi="Franklin Gothic Book"/>
                          <w:color w:val="auto"/>
                          <w:sz w:val="18"/>
                          <w:szCs w:val="18"/>
                        </w:rPr>
                        <w:t xml:space="preserve"> intended to maximize U.S. shipboard content as soon as possible. Congress has a difficult task balancing the dual needs of rapidly getting more assets into the fleet and strengthening the U.S. shipbuilding industrial base. It should move deliberately on this topic, ensuring any legislation contains </w:t>
                      </w:r>
                      <w:r w:rsidR="00456D19" w:rsidRPr="007A04F6">
                        <w:rPr>
                          <w:rFonts w:ascii="Franklin Gothic Book" w:hAnsi="Franklin Gothic Book"/>
                          <w:color w:val="auto"/>
                          <w:sz w:val="18"/>
                          <w:szCs w:val="18"/>
                        </w:rPr>
                        <w:t>enforceable</w:t>
                      </w:r>
                      <w:r w:rsidR="00CF6A94" w:rsidRPr="007A04F6">
                        <w:rPr>
                          <w:rFonts w:ascii="Franklin Gothic Book" w:hAnsi="Franklin Gothic Book"/>
                          <w:color w:val="auto"/>
                          <w:sz w:val="18"/>
                          <w:szCs w:val="18"/>
                        </w:rPr>
                        <w:t xml:space="preserve"> oversight</w:t>
                      </w:r>
                      <w:r w:rsidR="00456D19" w:rsidRPr="007A04F6">
                        <w:rPr>
                          <w:rFonts w:ascii="Franklin Gothic Book" w:hAnsi="Franklin Gothic Book"/>
                          <w:color w:val="auto"/>
                          <w:sz w:val="18"/>
                          <w:szCs w:val="18"/>
                        </w:rPr>
                        <w:t>.</w:t>
                      </w:r>
                    </w:p>
                    <w:p w14:paraId="1F7DCCAD" w14:textId="77777777" w:rsidR="0050143E" w:rsidRPr="007A04F6" w:rsidRDefault="0050143E" w:rsidP="0050143E">
                      <w:pPr>
                        <w:rPr>
                          <w:rFonts w:ascii="Franklin Gothic Book" w:hAnsi="Franklin Gothic Book"/>
                          <w:b/>
                          <w:bCs/>
                          <w:i/>
                          <w:iCs/>
                          <w:color w:val="auto"/>
                          <w:sz w:val="18"/>
                          <w:szCs w:val="18"/>
                        </w:rPr>
                      </w:pPr>
                      <w:r w:rsidRPr="007A04F6">
                        <w:rPr>
                          <w:rFonts w:ascii="Franklin Gothic Book" w:hAnsi="Franklin Gothic Book"/>
                          <w:b/>
                          <w:bCs/>
                          <w:i/>
                          <w:iCs/>
                          <w:color w:val="auto"/>
                          <w:sz w:val="18"/>
                          <w:szCs w:val="18"/>
                        </w:rPr>
                        <w:t>House NDAA amendment</w:t>
                      </w:r>
                    </w:p>
                    <w:p w14:paraId="3821D8A6" w14:textId="13418670" w:rsidR="0050143E" w:rsidRPr="007A04F6" w:rsidRDefault="00344E18" w:rsidP="0050143E">
                      <w:pPr>
                        <w:rPr>
                          <w:rFonts w:ascii="Franklin Gothic Book" w:hAnsi="Franklin Gothic Book"/>
                          <w:color w:val="auto"/>
                          <w:sz w:val="18"/>
                          <w:szCs w:val="18"/>
                        </w:rPr>
                      </w:pPr>
                      <w:r>
                        <w:rPr>
                          <w:rFonts w:ascii="Franklin Gothic Book" w:hAnsi="Franklin Gothic Book"/>
                          <w:color w:val="auto"/>
                          <w:sz w:val="18"/>
                          <w:szCs w:val="18"/>
                        </w:rPr>
                        <w:t>D</w:t>
                      </w:r>
                      <w:r w:rsidR="0050143E" w:rsidRPr="007A04F6">
                        <w:rPr>
                          <w:rFonts w:ascii="Franklin Gothic Book" w:hAnsi="Franklin Gothic Book"/>
                          <w:color w:val="auto"/>
                          <w:sz w:val="18"/>
                          <w:szCs w:val="18"/>
                        </w:rPr>
                        <w:t xml:space="preserve">uring the House Armed Services Committee’s mark-up of its version of the </w:t>
                      </w:r>
                      <w:hyperlink r:id="rId17" w:history="1">
                        <w:r w:rsidR="0050143E" w:rsidRPr="007A04F6">
                          <w:rPr>
                            <w:rStyle w:val="Hyperlink"/>
                            <w:rFonts w:ascii="Franklin Gothic Book" w:hAnsi="Franklin Gothic Book"/>
                            <w:color w:val="auto"/>
                            <w:sz w:val="18"/>
                            <w:szCs w:val="18"/>
                          </w:rPr>
                          <w:t>NDAA</w:t>
                        </w:r>
                      </w:hyperlink>
                      <w:r w:rsidR="0050143E" w:rsidRPr="007A04F6">
                        <w:rPr>
                          <w:rFonts w:ascii="Franklin Gothic Book" w:hAnsi="Franklin Gothic Book"/>
                          <w:color w:val="auto"/>
                          <w:sz w:val="18"/>
                          <w:szCs w:val="18"/>
                        </w:rPr>
                        <w:t xml:space="preserve">, Rep. Jared Golden (D-ME) was successful in adding an amendment prohibiting, in fiscal year 2027, any Navy funding “for the procurement of a battle force ship to be built [in] a foreign shipyard that is to be commissioned” a U.S. warship. Note that this prohibition does not conflict with the SASC provision because the latter’s covered vessels are not counted as part of the Battle Force inventory. </w:t>
                      </w:r>
                    </w:p>
                    <w:p w14:paraId="7B2BCB16" w14:textId="77777777" w:rsidR="00CF4FA2" w:rsidRPr="007A04F6" w:rsidRDefault="00CF4FA2" w:rsidP="00CF4FA2">
                      <w:pPr>
                        <w:rPr>
                          <w:rFonts w:ascii="Franklin Gothic Book" w:hAnsi="Franklin Gothic Book"/>
                          <w:b/>
                          <w:bCs/>
                          <w:i/>
                          <w:iCs/>
                          <w:color w:val="auto"/>
                          <w:sz w:val="18"/>
                          <w:szCs w:val="18"/>
                        </w:rPr>
                      </w:pPr>
                      <w:r w:rsidRPr="007A04F6">
                        <w:rPr>
                          <w:rFonts w:ascii="Franklin Gothic Book" w:hAnsi="Franklin Gothic Book"/>
                          <w:b/>
                          <w:bCs/>
                          <w:i/>
                          <w:iCs/>
                          <w:color w:val="auto"/>
                          <w:sz w:val="18"/>
                          <w:szCs w:val="18"/>
                        </w:rPr>
                        <w:t xml:space="preserve">What’s next? </w:t>
                      </w:r>
                    </w:p>
                    <w:p w14:paraId="55B0AC70" w14:textId="594A89B6" w:rsidR="00C9089C" w:rsidRPr="00C9089C" w:rsidRDefault="00CF4FA2" w:rsidP="003F0A2B">
                      <w:pPr>
                        <w:rPr>
                          <w:rFonts w:ascii="Franklin Gothic Book" w:hAnsi="Franklin Gothic Book"/>
                          <w:color w:val="auto"/>
                          <w:sz w:val="17"/>
                          <w:szCs w:val="17"/>
                        </w:rPr>
                      </w:pPr>
                      <w:r w:rsidRPr="007A04F6">
                        <w:rPr>
                          <w:rFonts w:ascii="Franklin Gothic Book" w:hAnsi="Franklin Gothic Book"/>
                          <w:color w:val="auto"/>
                          <w:sz w:val="18"/>
                          <w:szCs w:val="18"/>
                        </w:rPr>
                        <w:t xml:space="preserve">The House </w:t>
                      </w:r>
                      <w:r w:rsidR="002C4CB8" w:rsidRPr="007A04F6">
                        <w:rPr>
                          <w:rFonts w:ascii="Franklin Gothic Book" w:hAnsi="Franklin Gothic Book"/>
                          <w:color w:val="auto"/>
                          <w:sz w:val="18"/>
                          <w:szCs w:val="18"/>
                        </w:rPr>
                        <w:t>is expected to</w:t>
                      </w:r>
                      <w:r w:rsidRPr="007A04F6">
                        <w:rPr>
                          <w:rFonts w:ascii="Franklin Gothic Book" w:hAnsi="Franklin Gothic Book"/>
                          <w:color w:val="auto"/>
                          <w:sz w:val="18"/>
                          <w:szCs w:val="18"/>
                        </w:rPr>
                        <w:t xml:space="preserve"> take up its version of the NDAA </w:t>
                      </w:r>
                      <w:r w:rsidR="002C4CB8" w:rsidRPr="007A04F6">
                        <w:rPr>
                          <w:rFonts w:ascii="Franklin Gothic Book" w:hAnsi="Franklin Gothic Book"/>
                          <w:color w:val="auto"/>
                          <w:sz w:val="18"/>
                          <w:szCs w:val="18"/>
                        </w:rPr>
                        <w:t xml:space="preserve">before the July </w:t>
                      </w:r>
                      <w:r w:rsidR="001A7942" w:rsidRPr="007A04F6">
                        <w:rPr>
                          <w:rFonts w:ascii="Franklin Gothic Book" w:hAnsi="Franklin Gothic Book"/>
                          <w:color w:val="auto"/>
                          <w:sz w:val="18"/>
                          <w:szCs w:val="18"/>
                        </w:rPr>
                        <w:t>4</w:t>
                      </w:r>
                      <w:r w:rsidR="001A7942" w:rsidRPr="007A04F6">
                        <w:rPr>
                          <w:rFonts w:ascii="Franklin Gothic Book" w:hAnsi="Franklin Gothic Book"/>
                          <w:color w:val="auto"/>
                          <w:sz w:val="18"/>
                          <w:szCs w:val="18"/>
                          <w:vertAlign w:val="superscript"/>
                        </w:rPr>
                        <w:t>th</w:t>
                      </w:r>
                      <w:r w:rsidR="001A7942" w:rsidRPr="007A04F6">
                        <w:rPr>
                          <w:rFonts w:ascii="Franklin Gothic Book" w:hAnsi="Franklin Gothic Book"/>
                          <w:color w:val="auto"/>
                          <w:sz w:val="18"/>
                          <w:szCs w:val="18"/>
                        </w:rPr>
                        <w:t xml:space="preserve"> congressional recess.</w:t>
                      </w:r>
                      <w:r w:rsidRPr="007A04F6">
                        <w:rPr>
                          <w:rFonts w:ascii="Franklin Gothic Book" w:hAnsi="Franklin Gothic Book"/>
                          <w:color w:val="auto"/>
                          <w:sz w:val="18"/>
                          <w:szCs w:val="18"/>
                        </w:rPr>
                        <w:t xml:space="preserve"> The Senate’s version is expected to advance to the floor later this summer. Regarding the proposed $1.85 billion for “studies,” those funds were requested by the Administration to be included in a reconciliation package this year. However, the timing of such a bill is still very much in question as it is not yet entirely clear that the legislative calendar will permit another reconciliation bill nor is it obvious that sufficient political will is present on Capitol Hill at the moment to move it before the midterm elections</w:t>
                      </w:r>
                      <w:r w:rsidRPr="00CF4FA2">
                        <w:rPr>
                          <w:rFonts w:ascii="Franklin Gothic Book" w:hAnsi="Franklin Gothic Book"/>
                          <w:color w:val="auto"/>
                        </w:rPr>
                        <w:t xml:space="preserve">. </w:t>
                      </w:r>
                    </w:p>
                  </w:txbxContent>
                </v:textbox>
                <w10:wrap type="square"/>
              </v:shape>
            </w:pict>
          </mc:Fallback>
        </mc:AlternateContent>
      </w:r>
      <w:r w:rsidR="0041462D">
        <w:rPr>
          <w:noProof/>
        </w:rPr>
        <mc:AlternateContent>
          <mc:Choice Requires="wps">
            <w:drawing>
              <wp:anchor distT="45720" distB="45720" distL="114300" distR="114300" simplePos="0" relativeHeight="251678720" behindDoc="0" locked="0" layoutInCell="1" allowOverlap="1" wp14:anchorId="13670EA8" wp14:editId="215FEF4C">
                <wp:simplePos x="0" y="0"/>
                <wp:positionH relativeFrom="margin">
                  <wp:align>left</wp:align>
                </wp:positionH>
                <wp:positionV relativeFrom="paragraph">
                  <wp:posOffset>3560346</wp:posOffset>
                </wp:positionV>
                <wp:extent cx="2214245" cy="5390515"/>
                <wp:effectExtent l="0" t="0" r="0" b="63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4245" cy="5390707"/>
                        </a:xfrm>
                        <a:prstGeom prst="rect">
                          <a:avLst/>
                        </a:prstGeom>
                        <a:solidFill>
                          <a:srgbClr val="FFFFFF"/>
                        </a:solidFill>
                        <a:ln w="9525">
                          <a:noFill/>
                          <a:miter lim="800000"/>
                          <a:headEnd/>
                          <a:tailEnd/>
                        </a:ln>
                      </wps:spPr>
                      <wps:txbx>
                        <w:txbxContent>
                          <w:p w14:paraId="0C1F5F6F" w14:textId="77777777" w:rsidR="00F02809" w:rsidRDefault="00F02809"/>
                          <w:p w14:paraId="5C36592A" w14:textId="77777777" w:rsidR="00F02809" w:rsidRDefault="00F02809"/>
                          <w:p w14:paraId="3684DB83" w14:textId="77777777" w:rsidR="00F02809" w:rsidRDefault="00F02809"/>
                          <w:p w14:paraId="1102B172" w14:textId="77777777" w:rsidR="00F02809" w:rsidRDefault="00F02809"/>
                          <w:p w14:paraId="4A4EFCE9" w14:textId="77777777" w:rsidR="00F02809" w:rsidRDefault="00F02809"/>
                          <w:p w14:paraId="3D76D331" w14:textId="77777777" w:rsidR="0068612A" w:rsidRDefault="0068612A"/>
                          <w:p w14:paraId="3E28BC27" w14:textId="77777777" w:rsidR="00F02809" w:rsidRDefault="00F02809"/>
                          <w:p w14:paraId="167C565E" w14:textId="6C384D5F" w:rsidR="0041462D" w:rsidRDefault="00CB5A14" w:rsidP="00563122">
                            <w:r w:rsidRPr="00CB5A14">
                              <w:rPr>
                                <w:noProof/>
                              </w:rPr>
                              <w:drawing>
                                <wp:inline distT="0" distB="0" distL="0" distR="0" wp14:anchorId="7226D68D" wp14:editId="0B2C30DE">
                                  <wp:extent cx="1445895" cy="467995"/>
                                  <wp:effectExtent l="0" t="0" r="1905" b="8255"/>
                                  <wp:docPr id="1442784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5895" cy="467995"/>
                                          </a:xfrm>
                                          <a:prstGeom prst="rect">
                                            <a:avLst/>
                                          </a:prstGeom>
                                          <a:noFill/>
                                          <a:ln>
                                            <a:noFill/>
                                          </a:ln>
                                        </pic:spPr>
                                      </pic:pic>
                                    </a:graphicData>
                                  </a:graphic>
                                </wp:inline>
                              </w:drawing>
                            </w:r>
                          </w:p>
                          <w:p w14:paraId="159690D0" w14:textId="4AB0982B" w:rsidR="00EA084B" w:rsidRPr="00FA78BA" w:rsidRDefault="00EA084B">
                            <w:pPr>
                              <w:rPr>
                                <w:rFonts w:ascii="Franklin Gothic Book" w:hAnsi="Franklin Gothic Book"/>
                                <w:b/>
                                <w:bCs/>
                                <w:color w:val="3C2434" w:themeColor="accent6" w:themeShade="80"/>
                              </w:rPr>
                            </w:pPr>
                            <w:r w:rsidRPr="00FA78BA">
                              <w:rPr>
                                <w:rFonts w:ascii="Franklin Gothic Book" w:hAnsi="Franklin Gothic Book"/>
                                <w:b/>
                                <w:bCs/>
                                <w:color w:val="3C2434" w:themeColor="accent6" w:themeShade="80"/>
                              </w:rPr>
                              <w:t>From Concept to Capability</w:t>
                            </w:r>
                          </w:p>
                          <w:p w14:paraId="4AC2C032" w14:textId="4800FE8E" w:rsidR="00D72B64" w:rsidRPr="00FA78BA" w:rsidRDefault="00D72B64">
                            <w:pPr>
                              <w:rPr>
                                <w:rFonts w:ascii="Franklin Gothic Book" w:hAnsi="Franklin Gothic Book"/>
                                <w:i/>
                                <w:iCs/>
                                <w:color w:val="3C2434" w:themeColor="accent6" w:themeShade="80"/>
                              </w:rPr>
                            </w:pPr>
                            <w:r w:rsidRPr="00FA78BA">
                              <w:rPr>
                                <w:rFonts w:ascii="Franklin Gothic Book" w:hAnsi="Franklin Gothic Book"/>
                                <w:i/>
                                <w:iCs/>
                                <w:color w:val="3C2434" w:themeColor="accent6" w:themeShade="80"/>
                              </w:rPr>
                              <w:t>For over 30 years, we’ve been helping technology companies navigate the process to secure federal funding</w:t>
                            </w:r>
                            <w:r w:rsidR="000E66CD" w:rsidRPr="00FA78BA">
                              <w:rPr>
                                <w:rFonts w:ascii="Franklin Gothic Book" w:hAnsi="Franklin Gothic Book"/>
                                <w:i/>
                                <w:iCs/>
                                <w:color w:val="3C2434" w:themeColor="accent6" w:themeShade="80"/>
                              </w:rPr>
                              <w:t>.</w:t>
                            </w:r>
                          </w:p>
                          <w:p w14:paraId="5351FC28" w14:textId="7D728FDA" w:rsidR="000E66CD" w:rsidRPr="00FA78BA" w:rsidRDefault="00D958DD" w:rsidP="0014449A">
                            <w:pPr>
                              <w:spacing w:after="0" w:line="240" w:lineRule="auto"/>
                              <w:rPr>
                                <w:rFonts w:ascii="Franklin Gothic Book" w:hAnsi="Franklin Gothic Book"/>
                                <w:color w:val="3C2434" w:themeColor="accent6" w:themeShade="80"/>
                                <w:lang w:val="fr-FR"/>
                              </w:rPr>
                            </w:pPr>
                            <w:r w:rsidRPr="00FA78BA">
                              <w:rPr>
                                <w:rFonts w:ascii="Franklin Gothic Book" w:hAnsi="Franklin Gothic Book"/>
                                <w:color w:val="3C2434" w:themeColor="accent6" w:themeShade="80"/>
                                <w:lang w:val="fr-FR"/>
                              </w:rPr>
                              <w:t>S</w:t>
                            </w:r>
                            <w:r w:rsidR="00D97F1A" w:rsidRPr="00FA78BA">
                              <w:rPr>
                                <w:rFonts w:ascii="Franklin Gothic Book" w:hAnsi="Franklin Gothic Book"/>
                                <w:color w:val="3C2434" w:themeColor="accent6" w:themeShade="80"/>
                                <w:lang w:val="fr-FR"/>
                              </w:rPr>
                              <w:t>MI</w:t>
                            </w:r>
                          </w:p>
                          <w:p w14:paraId="49105520" w14:textId="0AE29FAB" w:rsidR="00D958DD" w:rsidRPr="00FA78BA" w:rsidRDefault="00D958DD" w:rsidP="0014449A">
                            <w:pPr>
                              <w:spacing w:after="0" w:line="240" w:lineRule="auto"/>
                              <w:rPr>
                                <w:rFonts w:ascii="Franklin Gothic Book" w:hAnsi="Franklin Gothic Book"/>
                                <w:color w:val="3C2434" w:themeColor="accent6" w:themeShade="80"/>
                                <w:lang w:val="fr-FR"/>
                              </w:rPr>
                            </w:pPr>
                            <w:r w:rsidRPr="00FA78BA">
                              <w:rPr>
                                <w:rFonts w:ascii="Franklin Gothic Book" w:hAnsi="Franklin Gothic Book"/>
                                <w:color w:val="3C2434" w:themeColor="accent6" w:themeShade="80"/>
                                <w:lang w:val="fr-FR"/>
                              </w:rPr>
                              <w:t>200 Massachusetts Avenue NW</w:t>
                            </w:r>
                          </w:p>
                          <w:p w14:paraId="1431BFE3" w14:textId="40628258" w:rsidR="00B834F0" w:rsidRPr="00FA78BA" w:rsidRDefault="00B834F0" w:rsidP="0014449A">
                            <w:pPr>
                              <w:spacing w:after="0" w:line="240" w:lineRule="auto"/>
                              <w:rPr>
                                <w:rFonts w:ascii="Franklin Gothic Book" w:hAnsi="Franklin Gothic Book"/>
                                <w:color w:val="3C2434" w:themeColor="accent6" w:themeShade="80"/>
                                <w:lang w:val="fr-FR"/>
                              </w:rPr>
                            </w:pPr>
                            <w:r w:rsidRPr="00FA78BA">
                              <w:rPr>
                                <w:rFonts w:ascii="Franklin Gothic Book" w:hAnsi="Franklin Gothic Book"/>
                                <w:color w:val="3C2434" w:themeColor="accent6" w:themeShade="80"/>
                                <w:lang w:val="fr-FR"/>
                              </w:rPr>
                              <w:t>Suite 510</w:t>
                            </w:r>
                          </w:p>
                          <w:p w14:paraId="273D6007" w14:textId="0C181875" w:rsidR="00D958DD" w:rsidRPr="00FA78BA" w:rsidRDefault="00D958DD" w:rsidP="0014449A">
                            <w:pPr>
                              <w:spacing w:after="0" w:line="240" w:lineRule="auto"/>
                              <w:rPr>
                                <w:rFonts w:ascii="Franklin Gothic Book" w:hAnsi="Franklin Gothic Book"/>
                                <w:color w:val="3C2434" w:themeColor="accent6" w:themeShade="80"/>
                              </w:rPr>
                            </w:pPr>
                            <w:r w:rsidRPr="00FA78BA">
                              <w:rPr>
                                <w:rFonts w:ascii="Franklin Gothic Book" w:hAnsi="Franklin Gothic Book"/>
                                <w:color w:val="3C2434" w:themeColor="accent6" w:themeShade="80"/>
                              </w:rPr>
                              <w:t>Washington, D.C. 20001</w:t>
                            </w:r>
                          </w:p>
                          <w:p w14:paraId="5BEA9F77" w14:textId="17D26441" w:rsidR="004E3C5F" w:rsidRPr="00FA78BA" w:rsidRDefault="004E3C5F" w:rsidP="0014449A">
                            <w:pPr>
                              <w:spacing w:after="0" w:line="240" w:lineRule="auto"/>
                              <w:rPr>
                                <w:rFonts w:ascii="Franklin Gothic Book" w:hAnsi="Franklin Gothic Book"/>
                                <w:color w:val="3C2434" w:themeColor="accent6" w:themeShade="80"/>
                              </w:rPr>
                            </w:pPr>
                            <w:hyperlink r:id="rId19" w:history="1">
                              <w:r w:rsidRPr="00FA78BA">
                                <w:rPr>
                                  <w:rStyle w:val="Hyperlink"/>
                                  <w:rFonts w:ascii="Franklin Gothic Book" w:hAnsi="Franklin Gothic Book"/>
                                </w:rPr>
                                <w:t>Strategicmi.com</w:t>
                              </w:r>
                            </w:hyperlink>
                          </w:p>
                          <w:p w14:paraId="14EC808C" w14:textId="77777777" w:rsidR="006C72A7" w:rsidRPr="00FA78BA" w:rsidRDefault="006C72A7" w:rsidP="0014449A">
                            <w:pPr>
                              <w:spacing w:after="0" w:line="240" w:lineRule="auto"/>
                              <w:rPr>
                                <w:rFonts w:ascii="Franklin Gothic Book" w:hAnsi="Franklin Gothic Book"/>
                                <w:color w:val="3C2434" w:themeColor="accent6" w:themeShade="80"/>
                              </w:rPr>
                            </w:pPr>
                          </w:p>
                          <w:p w14:paraId="74FC96D8" w14:textId="77777777" w:rsidR="00B834F0" w:rsidRDefault="00B834F0" w:rsidP="0014449A">
                            <w:pPr>
                              <w:spacing w:after="0" w:line="240" w:lineRule="auto"/>
                              <w:rPr>
                                <w:color w:val="3C2434" w:themeColor="accent6" w:themeShade="80"/>
                              </w:rPr>
                            </w:pPr>
                          </w:p>
                          <w:p w14:paraId="7304E27E" w14:textId="646CB7B0" w:rsidR="00B834F0" w:rsidRPr="000E66CD" w:rsidRDefault="00055493" w:rsidP="0068612A">
                            <w:pPr>
                              <w:spacing w:after="0" w:line="240" w:lineRule="auto"/>
                              <w:jc w:val="center"/>
                              <w:rPr>
                                <w:color w:val="3C2434" w:themeColor="accent6" w:themeShade="80"/>
                              </w:rPr>
                            </w:pPr>
                            <w:r w:rsidRPr="00055493">
                              <w:rPr>
                                <w:color w:val="3C2434" w:themeColor="accent6" w:themeShade="80"/>
                              </w:rPr>
                              <w:t>  </w:t>
                            </w:r>
                            <w:r w:rsidRPr="00055493">
                              <w:rPr>
                                <w:noProof/>
                                <w:color w:val="3C2434" w:themeColor="accent6" w:themeShade="80"/>
                              </w:rPr>
                              <w:drawing>
                                <wp:inline distT="0" distB="0" distL="0" distR="0" wp14:anchorId="2030F275" wp14:editId="26C2F59E">
                                  <wp:extent cx="304800" cy="304800"/>
                                  <wp:effectExtent l="0" t="0" r="0" b="0"/>
                                  <wp:docPr id="267421220" name="Picture 15" descr="Linkedin">
                                    <a:hlinkClick xmlns:a="http://schemas.openxmlformats.org/drawingml/2006/main" r:id="rId20" tooltip="&quot;https://vre9uddab.cc.rs6.net/tn.jsp?f=001xnLuH5s3cLMXUJ5HgYxrON_BPBOT2LZr78sv0_0bVou3MsSFHCdFj6kcn4_01OhD7IQQySUxR30rdZy1t9lsdDugNV_Rhb47HPNqsmWvo3Gseu-D97pVisQq684X_oRVKryqqAoRNGY6cZ0hqLBIUi6n562y04Z2lItUc76iOBtZwBKhkTSgHK8tzjlC1q6NnWfONBCkWEwDp1RTGh5Bw4w37hcTC8dA&amp;c=cprch7rECUWRhEmJBfF_RBzoyV2i9Ws3rCTIq3Kerpv3z1yo0ZHh3w==&amp;ch=09UxL4VcI-hFhnd9TK_Sc3GWdEbehrXOuAhV0qH2wh3uBREMjn8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21220" name="Picture 15" descr="Linkedin">
                                            <a:hlinkClick r:id="rId20" tooltip="&quot;https://vre9uddab.cc.rs6.net/tn.jsp?f=001xnLuH5s3cLMXUJ5HgYxrON_BPBOT2LZr78sv0_0bVou3MsSFHCdFj6kcn4_01OhD7IQQySUxR30rdZy1t9lsdDugNV_Rhb47HPNqsmWvo3Gseu-D97pVisQq684X_oRVKryqqAoRNGY6cZ0hqLBIUi6n562y04Z2lItUc76iOBtZwBKhkTSgHK8tzjlC1q6NnWfONBCkWEwDp1RTGh5Bw4w37hcTC8dA&amp;c=cprch7rECUWRhEmJBfF_RBzoyV2i9Ws3rCTIq3Kerpv3z1yo0ZHh3w==&amp;ch=09UxL4VcI-hFhnd9TK_Sc3GWdEbehrXOuAhV0qH2wh3uBREMjn8a-g==&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670EA8" id="_x0000_s1029" type="#_x0000_t202" style="position:absolute;margin-left:0;margin-top:280.35pt;width:174.35pt;height:424.4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" stroked="f">
                <v:textbox>
                  <w:txbxContent>
                    <w:p w14:paraId="0C1F5F6F" w14:textId="77777777" w:rsidR="00F02809" w:rsidRDefault="00F02809"/>
                    <w:p w14:paraId="5C36592A" w14:textId="77777777" w:rsidR="00F02809" w:rsidRDefault="00F02809"/>
                    <w:p w14:paraId="3684DB83" w14:textId="77777777" w:rsidR="00F02809" w:rsidRDefault="00F02809"/>
                    <w:p w14:paraId="1102B172" w14:textId="77777777" w:rsidR="00F02809" w:rsidRDefault="00F02809"/>
                    <w:p w14:paraId="4A4EFCE9" w14:textId="77777777" w:rsidR="00F02809" w:rsidRDefault="00F02809"/>
                    <w:p w14:paraId="3D76D331" w14:textId="77777777" w:rsidR="0068612A" w:rsidRDefault="0068612A"/>
                    <w:p w14:paraId="3E28BC27" w14:textId="77777777" w:rsidR="00F02809" w:rsidRDefault="00F02809"/>
                    <w:p w14:paraId="167C565E" w14:textId="6C384D5F" w:rsidR="0041462D" w:rsidRDefault="00CB5A14" w:rsidP="00563122">
                      <w:r w:rsidRPr="00CB5A14">
                        <w:rPr>
                          <w:noProof/>
                        </w:rPr>
                        <w:drawing>
                          <wp:inline distT="0" distB="0" distL="0" distR="0" wp14:anchorId="7226D68D" wp14:editId="0B2C30DE">
                            <wp:extent cx="1445895" cy="467995"/>
                            <wp:effectExtent l="0" t="0" r="1905" b="8255"/>
                            <wp:docPr id="14427849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45895" cy="467995"/>
                                    </a:xfrm>
                                    <a:prstGeom prst="rect">
                                      <a:avLst/>
                                    </a:prstGeom>
                                    <a:noFill/>
                                    <a:ln>
                                      <a:noFill/>
                                    </a:ln>
                                  </pic:spPr>
                                </pic:pic>
                              </a:graphicData>
                            </a:graphic>
                          </wp:inline>
                        </w:drawing>
                      </w:r>
                    </w:p>
                    <w:p w14:paraId="159690D0" w14:textId="4AB0982B" w:rsidR="00EA084B" w:rsidRPr="00FA78BA" w:rsidRDefault="00EA084B">
                      <w:pPr>
                        <w:rPr>
                          <w:rFonts w:ascii="Franklin Gothic Book" w:hAnsi="Franklin Gothic Book"/>
                          <w:b/>
                          <w:bCs/>
                          <w:color w:val="3C2434" w:themeColor="accent6" w:themeShade="80"/>
                        </w:rPr>
                      </w:pPr>
                      <w:r w:rsidRPr="00FA78BA">
                        <w:rPr>
                          <w:rFonts w:ascii="Franklin Gothic Book" w:hAnsi="Franklin Gothic Book"/>
                          <w:b/>
                          <w:bCs/>
                          <w:color w:val="3C2434" w:themeColor="accent6" w:themeShade="80"/>
                        </w:rPr>
                        <w:t>From Concept to Capability</w:t>
                      </w:r>
                    </w:p>
                    <w:p w14:paraId="4AC2C032" w14:textId="4800FE8E" w:rsidR="00D72B64" w:rsidRPr="00FA78BA" w:rsidRDefault="00D72B64">
                      <w:pPr>
                        <w:rPr>
                          <w:rFonts w:ascii="Franklin Gothic Book" w:hAnsi="Franklin Gothic Book"/>
                          <w:i/>
                          <w:iCs/>
                          <w:color w:val="3C2434" w:themeColor="accent6" w:themeShade="80"/>
                        </w:rPr>
                      </w:pPr>
                      <w:r w:rsidRPr="00FA78BA">
                        <w:rPr>
                          <w:rFonts w:ascii="Franklin Gothic Book" w:hAnsi="Franklin Gothic Book"/>
                          <w:i/>
                          <w:iCs/>
                          <w:color w:val="3C2434" w:themeColor="accent6" w:themeShade="80"/>
                        </w:rPr>
                        <w:t>For over 30 years, we’ve been helping technology companies navigate the process to secure federal funding</w:t>
                      </w:r>
                      <w:r w:rsidR="000E66CD" w:rsidRPr="00FA78BA">
                        <w:rPr>
                          <w:rFonts w:ascii="Franklin Gothic Book" w:hAnsi="Franklin Gothic Book"/>
                          <w:i/>
                          <w:iCs/>
                          <w:color w:val="3C2434" w:themeColor="accent6" w:themeShade="80"/>
                        </w:rPr>
                        <w:t>.</w:t>
                      </w:r>
                    </w:p>
                    <w:p w14:paraId="5351FC28" w14:textId="7D728FDA" w:rsidR="000E66CD" w:rsidRPr="00FA78BA" w:rsidRDefault="00D958DD" w:rsidP="0014449A">
                      <w:pPr>
                        <w:spacing w:after="0" w:line="240" w:lineRule="auto"/>
                        <w:rPr>
                          <w:rFonts w:ascii="Franklin Gothic Book" w:hAnsi="Franklin Gothic Book"/>
                          <w:color w:val="3C2434" w:themeColor="accent6" w:themeShade="80"/>
                          <w:lang w:val="fr-FR"/>
                        </w:rPr>
                      </w:pPr>
                      <w:r w:rsidRPr="00FA78BA">
                        <w:rPr>
                          <w:rFonts w:ascii="Franklin Gothic Book" w:hAnsi="Franklin Gothic Book"/>
                          <w:color w:val="3C2434" w:themeColor="accent6" w:themeShade="80"/>
                          <w:lang w:val="fr-FR"/>
                        </w:rPr>
                        <w:t>S</w:t>
                      </w:r>
                      <w:r w:rsidR="00D97F1A" w:rsidRPr="00FA78BA">
                        <w:rPr>
                          <w:rFonts w:ascii="Franklin Gothic Book" w:hAnsi="Franklin Gothic Book"/>
                          <w:color w:val="3C2434" w:themeColor="accent6" w:themeShade="80"/>
                          <w:lang w:val="fr-FR"/>
                        </w:rPr>
                        <w:t>MI</w:t>
                      </w:r>
                    </w:p>
                    <w:p w14:paraId="49105520" w14:textId="0AE29FAB" w:rsidR="00D958DD" w:rsidRPr="00FA78BA" w:rsidRDefault="00D958DD" w:rsidP="0014449A">
                      <w:pPr>
                        <w:spacing w:after="0" w:line="240" w:lineRule="auto"/>
                        <w:rPr>
                          <w:rFonts w:ascii="Franklin Gothic Book" w:hAnsi="Franklin Gothic Book"/>
                          <w:color w:val="3C2434" w:themeColor="accent6" w:themeShade="80"/>
                          <w:lang w:val="fr-FR"/>
                        </w:rPr>
                      </w:pPr>
                      <w:r w:rsidRPr="00FA78BA">
                        <w:rPr>
                          <w:rFonts w:ascii="Franklin Gothic Book" w:hAnsi="Franklin Gothic Book"/>
                          <w:color w:val="3C2434" w:themeColor="accent6" w:themeShade="80"/>
                          <w:lang w:val="fr-FR"/>
                        </w:rPr>
                        <w:t>200 Massachusetts Avenue NW</w:t>
                      </w:r>
                    </w:p>
                    <w:p w14:paraId="1431BFE3" w14:textId="40628258" w:rsidR="00B834F0" w:rsidRPr="00FA78BA" w:rsidRDefault="00B834F0" w:rsidP="0014449A">
                      <w:pPr>
                        <w:spacing w:after="0" w:line="240" w:lineRule="auto"/>
                        <w:rPr>
                          <w:rFonts w:ascii="Franklin Gothic Book" w:hAnsi="Franklin Gothic Book"/>
                          <w:color w:val="3C2434" w:themeColor="accent6" w:themeShade="80"/>
                          <w:lang w:val="fr-FR"/>
                        </w:rPr>
                      </w:pPr>
                      <w:r w:rsidRPr="00FA78BA">
                        <w:rPr>
                          <w:rFonts w:ascii="Franklin Gothic Book" w:hAnsi="Franklin Gothic Book"/>
                          <w:color w:val="3C2434" w:themeColor="accent6" w:themeShade="80"/>
                          <w:lang w:val="fr-FR"/>
                        </w:rPr>
                        <w:t>Suite 510</w:t>
                      </w:r>
                    </w:p>
                    <w:p w14:paraId="273D6007" w14:textId="0C181875" w:rsidR="00D958DD" w:rsidRPr="00FA78BA" w:rsidRDefault="00D958DD" w:rsidP="0014449A">
                      <w:pPr>
                        <w:spacing w:after="0" w:line="240" w:lineRule="auto"/>
                        <w:rPr>
                          <w:rFonts w:ascii="Franklin Gothic Book" w:hAnsi="Franklin Gothic Book"/>
                          <w:color w:val="3C2434" w:themeColor="accent6" w:themeShade="80"/>
                        </w:rPr>
                      </w:pPr>
                      <w:r w:rsidRPr="00FA78BA">
                        <w:rPr>
                          <w:rFonts w:ascii="Franklin Gothic Book" w:hAnsi="Franklin Gothic Book"/>
                          <w:color w:val="3C2434" w:themeColor="accent6" w:themeShade="80"/>
                        </w:rPr>
                        <w:t>Washington, D.C. 20001</w:t>
                      </w:r>
                    </w:p>
                    <w:p w14:paraId="5BEA9F77" w14:textId="17D26441" w:rsidR="004E3C5F" w:rsidRPr="00FA78BA" w:rsidRDefault="004E3C5F" w:rsidP="0014449A">
                      <w:pPr>
                        <w:spacing w:after="0" w:line="240" w:lineRule="auto"/>
                        <w:rPr>
                          <w:rFonts w:ascii="Franklin Gothic Book" w:hAnsi="Franklin Gothic Book"/>
                          <w:color w:val="3C2434" w:themeColor="accent6" w:themeShade="80"/>
                        </w:rPr>
                      </w:pPr>
                      <w:hyperlink r:id="rId23" w:history="1">
                        <w:r w:rsidRPr="00FA78BA">
                          <w:rPr>
                            <w:rStyle w:val="Hyperlink"/>
                            <w:rFonts w:ascii="Franklin Gothic Book" w:hAnsi="Franklin Gothic Book"/>
                          </w:rPr>
                          <w:t>Strategicmi.com</w:t>
                        </w:r>
                      </w:hyperlink>
                    </w:p>
                    <w:p w14:paraId="14EC808C" w14:textId="77777777" w:rsidR="006C72A7" w:rsidRPr="00FA78BA" w:rsidRDefault="006C72A7" w:rsidP="0014449A">
                      <w:pPr>
                        <w:spacing w:after="0" w:line="240" w:lineRule="auto"/>
                        <w:rPr>
                          <w:rFonts w:ascii="Franklin Gothic Book" w:hAnsi="Franklin Gothic Book"/>
                          <w:color w:val="3C2434" w:themeColor="accent6" w:themeShade="80"/>
                        </w:rPr>
                      </w:pPr>
                    </w:p>
                    <w:p w14:paraId="74FC96D8" w14:textId="77777777" w:rsidR="00B834F0" w:rsidRDefault="00B834F0" w:rsidP="0014449A">
                      <w:pPr>
                        <w:spacing w:after="0" w:line="240" w:lineRule="auto"/>
                        <w:rPr>
                          <w:color w:val="3C2434" w:themeColor="accent6" w:themeShade="80"/>
                        </w:rPr>
                      </w:pPr>
                    </w:p>
                    <w:p w14:paraId="7304E27E" w14:textId="646CB7B0" w:rsidR="00B834F0" w:rsidRPr="000E66CD" w:rsidRDefault="00055493" w:rsidP="0068612A">
                      <w:pPr>
                        <w:spacing w:after="0" w:line="240" w:lineRule="auto"/>
                        <w:jc w:val="center"/>
                        <w:rPr>
                          <w:color w:val="3C2434" w:themeColor="accent6" w:themeShade="80"/>
                        </w:rPr>
                      </w:pPr>
                      <w:r w:rsidRPr="00055493">
                        <w:rPr>
                          <w:color w:val="3C2434" w:themeColor="accent6" w:themeShade="80"/>
                        </w:rPr>
                        <w:t>  </w:t>
                      </w:r>
                      <w:r w:rsidRPr="00055493">
                        <w:rPr>
                          <w:noProof/>
                          <w:color w:val="3C2434" w:themeColor="accent6" w:themeShade="80"/>
                        </w:rPr>
                        <w:drawing>
                          <wp:inline distT="0" distB="0" distL="0" distR="0" wp14:anchorId="2030F275" wp14:editId="26C2F59E">
                            <wp:extent cx="304800" cy="304800"/>
                            <wp:effectExtent l="0" t="0" r="0" b="0"/>
                            <wp:docPr id="267421220" name="Picture 15" descr="Linkedin">
                              <a:hlinkClick xmlns:a="http://schemas.openxmlformats.org/drawingml/2006/main" r:id="rId24" tooltip="&quot;https://vre9uddab.cc.rs6.net/tn.jsp?f=001xnLuH5s3cLMXUJ5HgYxrON_BPBOT2LZr78sv0_0bVou3MsSFHCdFj6kcn4_01OhD7IQQySUxR30rdZy1t9lsdDugNV_Rhb47HPNqsmWvo3Gseu-D97pVisQq684X_oRVKryqqAoRNGY6cZ0hqLBIUi6n562y04Z2lItUc76iOBtZwBKhkTSgHK8tzjlC1q6NnWfONBCkWEwDp1RTGh5Bw4w37hcTC8dA&amp;c=cprch7rECUWRhEmJBfF_RBzoyV2i9Ws3rCTIq3Kerpv3z1yo0ZHh3w==&amp;ch=09UxL4VcI-hFhnd9TK_Sc3GWdEbehrXOuAhV0qH2wh3uBREMjn8a-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21220" name="Picture 15" descr="Linkedin">
                                      <a:hlinkClick r:id="rId24" tooltip="&quot;https://vre9uddab.cc.rs6.net/tn.jsp?f=001xnLuH5s3cLMXUJ5HgYxrON_BPBOT2LZr78sv0_0bVou3MsSFHCdFj6kcn4_01OhD7IQQySUxR30rdZy1t9lsdDugNV_Rhb47HPNqsmWvo3Gseu-D97pVisQq684X_oRVKryqqAoRNGY6cZ0hqLBIUi6n562y04Z2lItUc76iOBtZwBKhkTSgHK8tzjlC1q6NnWfONBCkWEwDp1RTGh5Bw4w37hcTC8dA&amp;c=cprch7rECUWRhEmJBfF_RBzoyV2i9Ws3rCTIq3Kerpv3z1yo0ZHh3w==&amp;ch=09UxL4VcI-hFhnd9TK_Sc3GWdEbehrXOuAhV0qH2wh3uBREMjn8a-g==&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xbxContent>
                </v:textbox>
                <w10:wrap type="square" anchorx="margin"/>
              </v:shape>
            </w:pict>
          </mc:Fallback>
        </mc:AlternateContent>
      </w:r>
      <w:r w:rsidR="008956E6">
        <w:rPr>
          <w:noProof/>
          <w:lang w:eastAsia="en-US"/>
        </w:rPr>
        <mc:AlternateContent>
          <mc:Choice Requires="wps">
            <w:drawing>
              <wp:anchor distT="182880" distB="182880" distL="274320" distR="274320" simplePos="0" relativeHeight="251663360" behindDoc="0" locked="1" layoutInCell="1" allowOverlap="0" wp14:anchorId="06E422E2" wp14:editId="5981B1B0">
                <wp:simplePos x="0" y="0"/>
                <wp:positionH relativeFrom="margin">
                  <wp:posOffset>16510</wp:posOffset>
                </wp:positionH>
                <wp:positionV relativeFrom="margin">
                  <wp:align>top</wp:align>
                </wp:positionV>
                <wp:extent cx="2204720" cy="3314700"/>
                <wp:effectExtent l="0" t="0" r="5080" b="0"/>
                <wp:wrapSquare wrapText="bothSides"/>
                <wp:docPr id="6" name="Text Box 6" descr="Text box sidebar"/>
                <wp:cNvGraphicFramePr/>
                <a:graphic xmlns:a="http://schemas.openxmlformats.org/drawingml/2006/main">
                  <a:graphicData uri="http://schemas.microsoft.com/office/word/2010/wordprocessingShape">
                    <wps:wsp>
                      <wps:cNvSpPr txBox="1"/>
                      <wps:spPr>
                        <a:xfrm>
                          <a:off x="0" y="0"/>
                          <a:ext cx="2204720" cy="3314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4FD3C384" w14:textId="77777777" w:rsidTr="008B3E2C">
                              <w:trPr>
                                <w:trHeight w:hRule="exact" w:val="3312"/>
                              </w:trPr>
                              <w:tc>
                                <w:tcPr>
                                  <w:tcW w:w="3518" w:type="dxa"/>
                                </w:tcPr>
                                <w:p w14:paraId="4E41DD4D" w14:textId="52FA2C95" w:rsidR="00D458DD" w:rsidRDefault="00EC3E01" w:rsidP="00244BB3">
                                  <w:pPr>
                                    <w:jc w:val="center"/>
                                  </w:pPr>
                                  <w:r>
                                    <w:rPr>
                                      <w:noProof/>
                                    </w:rPr>
                                    <w:drawing>
                                      <wp:inline distT="0" distB="0" distL="0" distR="0" wp14:anchorId="628D2F5C" wp14:editId="5D5ED774">
                                        <wp:extent cx="2103120" cy="2103120"/>
                                        <wp:effectExtent l="0" t="0" r="0" b="0"/>
                                        <wp:docPr id="122181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11463" name=""/>
                                                <pic:cNvPicPr/>
                                              </pic:nvPicPr>
                                              <pic:blipFill>
                                                <a:blip r:embed="rId26"/>
                                                <a:stretch>
                                                  <a:fillRect/>
                                                </a:stretch>
                                              </pic:blipFill>
                                              <pic:spPr>
                                                <a:xfrm>
                                                  <a:off x="0" y="0"/>
                                                  <a:ext cx="2103120" cy="2103120"/>
                                                </a:xfrm>
                                                <a:prstGeom prst="rect">
                                                  <a:avLst/>
                                                </a:prstGeom>
                                              </pic:spPr>
                                            </pic:pic>
                                          </a:graphicData>
                                        </a:graphic>
                                      </wp:inline>
                                    </w:drawing>
                                  </w:r>
                                </w:p>
                              </w:tc>
                            </w:tr>
                          </w:tbl>
                          <w:p w14:paraId="0A00720D" w14:textId="6A9BAA71" w:rsidR="00A82319" w:rsidRPr="0067445F" w:rsidRDefault="003F48F0" w:rsidP="000539DA">
                            <w:pPr>
                              <w:pStyle w:val="Caption"/>
                              <w:spacing w:before="0"/>
                              <w:rPr>
                                <w:rFonts w:ascii="Franklin Gothic Book" w:hAnsi="Franklin Gothic Book"/>
                                <w:color w:val="3C2434" w:themeColor="accent6" w:themeShade="80"/>
                                <w:sz w:val="24"/>
                                <w:szCs w:val="24"/>
                              </w:rPr>
                            </w:pPr>
                            <w:r>
                              <w:rPr>
                                <w:color w:val="3C2434" w:themeColor="accent6" w:themeShade="80"/>
                                <w:sz w:val="24"/>
                                <w:szCs w:val="24"/>
                              </w:rPr>
                              <w:t xml:space="preserve"> </w:t>
                            </w:r>
                            <w:r w:rsidR="0084596C">
                              <w:rPr>
                                <w:color w:val="3C2434" w:themeColor="accent6" w:themeShade="80"/>
                                <w:sz w:val="24"/>
                                <w:szCs w:val="24"/>
                              </w:rPr>
                              <w:t>Jeremy Steslicki</w:t>
                            </w:r>
                          </w:p>
                          <w:p w14:paraId="456E30BB" w14:textId="0FD2212E" w:rsidR="00C37AD0" w:rsidRPr="00F865B5" w:rsidRDefault="003F48F0" w:rsidP="000539DA">
                            <w:pPr>
                              <w:spacing w:after="0" w:line="240" w:lineRule="auto"/>
                              <w:rPr>
                                <w:rFonts w:ascii="Franklin Gothic Book" w:hAnsi="Franklin Gothic Book"/>
                                <w:outline/>
                                <w:color w:val="0070C0" w:themeColor="text2"/>
                                <w14:textOutline w14:w="9525" w14:cap="rnd" w14:cmpd="sng" w14:algn="ctr">
                                  <w14:solidFill>
                                    <w14:schemeClr w14:val="tx2">
                                      <w14:lumMod w14:val="75000"/>
                                    </w14:schemeClr>
                                  </w14:solidFill>
                                  <w14:prstDash w14:val="solid"/>
                                  <w14:bevel/>
                                </w14:textOutline>
                                <w14:textFill>
                                  <w14:noFill/>
                                </w14:textFill>
                              </w:rPr>
                            </w:pPr>
                            <w:r w:rsidRPr="00F865B5">
                              <w:rPr>
                                <w:rFonts w:ascii="Franklin Gothic Book" w:hAnsi="Franklin Gothic Book"/>
                                <w:color w:val="3C2434" w:themeColor="accent6" w:themeShade="80"/>
                              </w:rPr>
                              <w:t xml:space="preserve"> </w:t>
                            </w:r>
                            <w:r w:rsidR="0084596C">
                              <w:rPr>
                                <w:rFonts w:ascii="Franklin Gothic Book" w:hAnsi="Franklin Gothic Book"/>
                                <w:color w:val="3C2434" w:themeColor="accent6" w:themeShade="80"/>
                              </w:rPr>
                              <w:t>SMI Senior Vice President</w:t>
                            </w:r>
                            <w:r w:rsidRPr="00F865B5">
                              <w:rPr>
                                <w:rFonts w:ascii="Franklin Gothic Book" w:hAnsi="Franklin Gothic Book"/>
                                <w:color w:val="3C2434" w:themeColor="accent6" w:themeShade="80"/>
                              </w:rPr>
                              <w:t xml:space="preserve"> </w:t>
                            </w:r>
                          </w:p>
                          <w:p w14:paraId="478057FD" w14:textId="611FD819" w:rsidR="00CC37AF" w:rsidRPr="00F865B5" w:rsidRDefault="003F48F0" w:rsidP="000A3933">
                            <w:pPr>
                              <w:spacing w:after="0" w:line="240" w:lineRule="auto"/>
                              <w:rPr>
                                <w:rFonts w:ascii="Franklin Gothic Book" w:hAnsi="Franklin Gothic Book"/>
                                <w:color w:val="3C2434" w:themeColor="accent6" w:themeShade="80"/>
                              </w:rPr>
                            </w:pPr>
                            <w:r w:rsidRPr="00F865B5">
                              <w:rPr>
                                <w:rFonts w:ascii="Franklin Gothic Book" w:hAnsi="Franklin Gothic Book"/>
                                <w:color w:val="3C2434" w:themeColor="accent6" w:themeShade="80"/>
                              </w:rPr>
                              <w:t xml:space="preserve"> </w:t>
                            </w:r>
                          </w:p>
                          <w:p w14:paraId="08541213" w14:textId="67BA7743" w:rsidR="00CC37AF" w:rsidRPr="0084596C" w:rsidRDefault="00CC37AF" w:rsidP="000A3933">
                            <w:pPr>
                              <w:spacing w:after="0" w:line="240" w:lineRule="auto"/>
                              <w:rPr>
                                <w:rFonts w:ascii="Franklin Gothic Book" w:hAnsi="Franklin Gothic Book"/>
                                <w:color w:val="3C2434" w:themeColor="accent6" w:themeShade="80"/>
                              </w:rPr>
                            </w:pPr>
                            <w:r w:rsidRPr="0067445F">
                              <w:rPr>
                                <w:rFonts w:ascii="Franklin Gothic Book" w:hAnsi="Franklin Gothic Book"/>
                                <w:color w:val="3C2434" w:themeColor="accent6" w:themeShade="80"/>
                              </w:rPr>
                              <w:t xml:space="preserve"> </w:t>
                            </w:r>
                            <w:r w:rsidRPr="0084596C">
                              <w:rPr>
                                <w:rFonts w:ascii="Franklin Gothic Book" w:hAnsi="Franklin Gothic Book"/>
                                <w:color w:val="3C2434" w:themeColor="accent6" w:themeShade="80"/>
                                <w:u w:val="single"/>
                              </w:rPr>
                              <w:t xml:space="preserve">Contact </w:t>
                            </w:r>
                            <w:r w:rsidR="0084596C">
                              <w:rPr>
                                <w:rFonts w:ascii="Franklin Gothic Book" w:hAnsi="Franklin Gothic Book"/>
                                <w:color w:val="3C2434" w:themeColor="accent6" w:themeShade="80"/>
                                <w:u w:val="single"/>
                              </w:rPr>
                              <w:t>Jeremy</w:t>
                            </w:r>
                            <w:r w:rsidRPr="0084596C">
                              <w:rPr>
                                <w:rFonts w:ascii="Franklin Gothic Book" w:hAnsi="Franklin Gothic Book"/>
                                <w:color w:val="3C2434" w:themeColor="accent6" w:themeShade="80"/>
                              </w:rPr>
                              <w:t>:</w:t>
                            </w:r>
                          </w:p>
                          <w:p w14:paraId="2CF22203" w14:textId="435CA57C" w:rsidR="000539DA" w:rsidRPr="005C3F69" w:rsidRDefault="003F48F0" w:rsidP="000A3933">
                            <w:pPr>
                              <w:spacing w:after="0" w:line="240" w:lineRule="auto"/>
                              <w:rPr>
                                <w:rFonts w:ascii="Franklin Gothic Book" w:hAnsi="Franklin Gothic Book"/>
                                <w:color w:val="auto"/>
                                <w:lang w:val="fr-FR"/>
                              </w:rPr>
                            </w:pPr>
                            <w:r w:rsidRPr="0084596C">
                              <w:rPr>
                                <w:rFonts w:ascii="Franklin Gothic Book" w:hAnsi="Franklin Gothic Book"/>
                                <w:color w:val="auto"/>
                              </w:rPr>
                              <w:t xml:space="preserve"> </w:t>
                            </w:r>
                            <w:proofErr w:type="gramStart"/>
                            <w:r w:rsidR="00A7068E" w:rsidRPr="005C3F69">
                              <w:rPr>
                                <w:rFonts w:ascii="Franklin Gothic Book" w:hAnsi="Franklin Gothic Book"/>
                                <w:color w:val="3C2434" w:themeColor="accent6" w:themeShade="80"/>
                                <w:lang w:val="fr-FR"/>
                              </w:rPr>
                              <w:t>Email:</w:t>
                            </w:r>
                            <w:proofErr w:type="gramEnd"/>
                            <w:r w:rsidR="00A7068E" w:rsidRPr="005C3F69">
                              <w:rPr>
                                <w:rFonts w:ascii="Franklin Gothic Book" w:hAnsi="Franklin Gothic Book"/>
                                <w:color w:val="3C2434" w:themeColor="accent6" w:themeShade="80"/>
                                <w:lang w:val="fr-FR"/>
                              </w:rPr>
                              <w:t xml:space="preserve"> </w:t>
                            </w:r>
                            <w:r w:rsidR="003F0A3F" w:rsidRPr="005C3F69">
                              <w:rPr>
                                <w:rFonts w:ascii="Franklin Gothic Book" w:hAnsi="Franklin Gothic Book"/>
                                <w:color w:val="3C2434" w:themeColor="accent6" w:themeShade="80"/>
                                <w:lang w:val="fr-FR"/>
                              </w:rPr>
                              <w:t>jeremy@strategicmi.com</w:t>
                            </w:r>
                          </w:p>
                          <w:p w14:paraId="4B833A34" w14:textId="260B6BBE" w:rsidR="00A7068E" w:rsidRPr="005C3F69" w:rsidRDefault="00B51931" w:rsidP="000A3933">
                            <w:pPr>
                              <w:spacing w:after="0" w:line="240" w:lineRule="auto"/>
                              <w:rPr>
                                <w:rFonts w:ascii="Franklin Gothic Book" w:hAnsi="Franklin Gothic Book"/>
                                <w:color w:val="3C2434" w:themeColor="accent6" w:themeShade="80"/>
                                <w:lang w:val="fr-FR"/>
                              </w:rPr>
                            </w:pPr>
                            <w:r w:rsidRPr="005C3F69">
                              <w:rPr>
                                <w:rFonts w:ascii="Franklin Gothic Book" w:hAnsi="Franklin Gothic Book"/>
                                <w:color w:val="auto"/>
                                <w:lang w:val="fr-FR"/>
                              </w:rPr>
                              <w:t xml:space="preserve"> </w:t>
                            </w:r>
                            <w:proofErr w:type="gramStart"/>
                            <w:r w:rsidR="00A7068E" w:rsidRPr="005C3F69">
                              <w:rPr>
                                <w:rFonts w:ascii="Franklin Gothic Book" w:hAnsi="Franklin Gothic Book"/>
                                <w:color w:val="3C2434" w:themeColor="accent6" w:themeShade="80"/>
                                <w:lang w:val="fr-FR"/>
                              </w:rPr>
                              <w:t>Mobile:</w:t>
                            </w:r>
                            <w:proofErr w:type="gramEnd"/>
                            <w:r w:rsidR="00A7068E" w:rsidRPr="005C3F69">
                              <w:rPr>
                                <w:rFonts w:ascii="Franklin Gothic Book" w:hAnsi="Franklin Gothic Book"/>
                                <w:color w:val="3C2434" w:themeColor="accent6" w:themeShade="80"/>
                                <w:lang w:val="fr-FR"/>
                              </w:rPr>
                              <w:t xml:space="preserve"> </w:t>
                            </w:r>
                            <w:r w:rsidR="000A3933" w:rsidRPr="005C3F69">
                              <w:rPr>
                                <w:rFonts w:ascii="Franklin Gothic Book" w:hAnsi="Franklin Gothic Book"/>
                                <w:color w:val="3C2434" w:themeColor="accent6" w:themeShade="80"/>
                                <w:lang w:val="fr-FR"/>
                              </w:rPr>
                              <w:t>(</w:t>
                            </w:r>
                            <w:r w:rsidR="007D61F6" w:rsidRPr="005C3F69">
                              <w:rPr>
                                <w:rFonts w:ascii="Franklin Gothic Book" w:hAnsi="Franklin Gothic Book"/>
                                <w:color w:val="3C2434" w:themeColor="accent6" w:themeShade="80"/>
                                <w:lang w:val="fr-FR"/>
                              </w:rPr>
                              <w:t>734</w:t>
                            </w:r>
                            <w:r w:rsidR="000A3933" w:rsidRPr="005C3F69">
                              <w:rPr>
                                <w:rFonts w:ascii="Franklin Gothic Book" w:hAnsi="Franklin Gothic Book"/>
                                <w:color w:val="3C2434" w:themeColor="accent6" w:themeShade="80"/>
                                <w:lang w:val="fr-FR"/>
                              </w:rPr>
                              <w:t>)</w:t>
                            </w:r>
                            <w:r w:rsidR="00CC37AF" w:rsidRPr="005C3F69">
                              <w:rPr>
                                <w:rFonts w:ascii="Franklin Gothic Book" w:hAnsi="Franklin Gothic Book"/>
                                <w:color w:val="3C2434" w:themeColor="accent6" w:themeShade="80"/>
                                <w:lang w:val="fr-FR"/>
                              </w:rPr>
                              <w:t xml:space="preserve"> </w:t>
                            </w:r>
                            <w:r w:rsidR="007D61F6" w:rsidRPr="005C3F69">
                              <w:rPr>
                                <w:rFonts w:ascii="Franklin Gothic Book" w:hAnsi="Franklin Gothic Book"/>
                                <w:color w:val="3C2434" w:themeColor="accent6" w:themeShade="80"/>
                                <w:lang w:val="fr-FR"/>
                              </w:rPr>
                              <w:t>330</w:t>
                            </w:r>
                            <w:r w:rsidR="00F865B5" w:rsidRPr="005C3F69">
                              <w:rPr>
                                <w:rFonts w:ascii="Franklin Gothic Book" w:hAnsi="Franklin Gothic Book"/>
                                <w:color w:val="3C2434" w:themeColor="accent6" w:themeShade="80"/>
                                <w:lang w:val="fr-FR"/>
                              </w:rPr>
                              <w:t>-</w:t>
                            </w:r>
                            <w:r w:rsidR="007D61F6" w:rsidRPr="005C3F69">
                              <w:rPr>
                                <w:rFonts w:ascii="Franklin Gothic Book" w:hAnsi="Franklin Gothic Book"/>
                                <w:color w:val="3C2434" w:themeColor="accent6" w:themeShade="80"/>
                                <w:lang w:val="fr-FR"/>
                              </w:rPr>
                              <w:t>1851</w:t>
                            </w:r>
                          </w:p>
                          <w:p w14:paraId="536DE15A" w14:textId="77777777" w:rsidR="00D5497C" w:rsidRPr="005C3F69" w:rsidRDefault="00D5497C" w:rsidP="008E5320">
                            <w:pPr>
                              <w:spacing w:after="0"/>
                              <w:rPr>
                                <w:color w:val="auto"/>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E422E2" id="_x0000_t202" coordsize="21600,21600" o:spt="202" path="m,l,21600r21600,l21600,xe">
                <v:stroke joinstyle="miter"/>
                <v:path gradientshapeok="t" o:connecttype="rect"/>
              </v:shapetype>
              <v:shape id="Text Box 6" o:spid="_x0000_s1030" type="#_x0000_t202" alt="Text box sidebar" style="position:absolute;margin-left:1.3pt;margin-top:0;width:173.6pt;height:261pt;z-index:251663360;visibility:visible;mso-wrap-style:square;mso-width-percent:0;mso-height-percent:0;mso-wrap-distance-left:21.6pt;mso-wrap-distance-top:14.4pt;mso-wrap-distance-right:21.6pt;mso-wrap-distance-bottom:14.4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" o:allowoverlap="f" filled="f" stroked="f" strokeweight=".5pt">
                <v:textbox inset="0,0,0,0">
                  <w:txbxContent>
                    <w:tbl>
                      <w:tblPr>
                        <w:tblW w:w="0" w:type="auto"/>
                        <w:tblLayout w:type="fixed"/>
                        <w:tblCellMar>
                          <w:left w:w="0" w:type="dxa"/>
                          <w:right w:w="0" w:type="dxa"/>
                        </w:tblCellMar>
                        <w:tblLook w:val="04A0" w:firstRow="1" w:lastRow="0" w:firstColumn="1" w:lastColumn="0" w:noHBand="0" w:noVBand="1"/>
                        <w:tblDescription w:val="Photo layout table"/>
                      </w:tblPr>
                      <w:tblGrid>
                        <w:gridCol w:w="3518"/>
                      </w:tblGrid>
                      <w:tr w:rsidR="00D458DD" w14:paraId="4FD3C384" w14:textId="77777777" w:rsidTr="008B3E2C">
                        <w:trPr>
                          <w:trHeight w:hRule="exact" w:val="3312"/>
                        </w:trPr>
                        <w:tc>
                          <w:tcPr>
                            <w:tcW w:w="3518" w:type="dxa"/>
                          </w:tcPr>
                          <w:p w14:paraId="4E41DD4D" w14:textId="52FA2C95" w:rsidR="00D458DD" w:rsidRDefault="00EC3E01" w:rsidP="00244BB3">
                            <w:pPr>
                              <w:jc w:val="center"/>
                            </w:pPr>
                            <w:r>
                              <w:rPr>
                                <w:noProof/>
                              </w:rPr>
                              <w:drawing>
                                <wp:inline distT="0" distB="0" distL="0" distR="0" wp14:anchorId="628D2F5C" wp14:editId="5D5ED774">
                                  <wp:extent cx="2103120" cy="2103120"/>
                                  <wp:effectExtent l="0" t="0" r="0" b="0"/>
                                  <wp:docPr id="1221811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811463" name=""/>
                                          <pic:cNvPicPr/>
                                        </pic:nvPicPr>
                                        <pic:blipFill>
                                          <a:blip r:embed="rId26"/>
                                          <a:stretch>
                                            <a:fillRect/>
                                          </a:stretch>
                                        </pic:blipFill>
                                        <pic:spPr>
                                          <a:xfrm>
                                            <a:off x="0" y="0"/>
                                            <a:ext cx="2103120" cy="2103120"/>
                                          </a:xfrm>
                                          <a:prstGeom prst="rect">
                                            <a:avLst/>
                                          </a:prstGeom>
                                        </pic:spPr>
                                      </pic:pic>
                                    </a:graphicData>
                                  </a:graphic>
                                </wp:inline>
                              </w:drawing>
                            </w:r>
                          </w:p>
                        </w:tc>
                      </w:tr>
                    </w:tbl>
                    <w:p w14:paraId="0A00720D" w14:textId="6A9BAA71" w:rsidR="00A82319" w:rsidRPr="0067445F" w:rsidRDefault="003F48F0" w:rsidP="000539DA">
                      <w:pPr>
                        <w:pStyle w:val="Caption"/>
                        <w:spacing w:before="0"/>
                        <w:rPr>
                          <w:rFonts w:ascii="Franklin Gothic Book" w:hAnsi="Franklin Gothic Book"/>
                          <w:color w:val="3C2434" w:themeColor="accent6" w:themeShade="80"/>
                          <w:sz w:val="24"/>
                          <w:szCs w:val="24"/>
                        </w:rPr>
                      </w:pPr>
                      <w:r>
                        <w:rPr>
                          <w:color w:val="3C2434" w:themeColor="accent6" w:themeShade="80"/>
                          <w:sz w:val="24"/>
                          <w:szCs w:val="24"/>
                        </w:rPr>
                        <w:t xml:space="preserve"> </w:t>
                      </w:r>
                      <w:r w:rsidR="0084596C">
                        <w:rPr>
                          <w:color w:val="3C2434" w:themeColor="accent6" w:themeShade="80"/>
                          <w:sz w:val="24"/>
                          <w:szCs w:val="24"/>
                        </w:rPr>
                        <w:t>Jeremy Steslicki</w:t>
                      </w:r>
                    </w:p>
                    <w:p w14:paraId="456E30BB" w14:textId="0FD2212E" w:rsidR="00C37AD0" w:rsidRPr="00F865B5" w:rsidRDefault="003F48F0" w:rsidP="000539DA">
                      <w:pPr>
                        <w:spacing w:after="0" w:line="240" w:lineRule="auto"/>
                        <w:rPr>
                          <w:rFonts w:ascii="Franklin Gothic Book" w:hAnsi="Franklin Gothic Book"/>
                          <w:outline/>
                          <w:color w:val="0070C0" w:themeColor="text2"/>
                          <w14:textOutline w14:w="9525" w14:cap="rnd" w14:cmpd="sng" w14:algn="ctr">
                            <w14:solidFill>
                              <w14:schemeClr w14:val="tx2">
                                <w14:lumMod w14:val="75000"/>
                              </w14:schemeClr>
                            </w14:solidFill>
                            <w14:prstDash w14:val="solid"/>
                            <w14:bevel/>
                          </w14:textOutline>
                          <w14:textFill>
                            <w14:noFill/>
                          </w14:textFill>
                        </w:rPr>
                      </w:pPr>
                      <w:r w:rsidRPr="00F865B5">
                        <w:rPr>
                          <w:rFonts w:ascii="Franklin Gothic Book" w:hAnsi="Franklin Gothic Book"/>
                          <w:color w:val="3C2434" w:themeColor="accent6" w:themeShade="80"/>
                        </w:rPr>
                        <w:t xml:space="preserve"> </w:t>
                      </w:r>
                      <w:r w:rsidR="0084596C">
                        <w:rPr>
                          <w:rFonts w:ascii="Franklin Gothic Book" w:hAnsi="Franklin Gothic Book"/>
                          <w:color w:val="3C2434" w:themeColor="accent6" w:themeShade="80"/>
                        </w:rPr>
                        <w:t>SMI Senior Vice President</w:t>
                      </w:r>
                      <w:r w:rsidRPr="00F865B5">
                        <w:rPr>
                          <w:rFonts w:ascii="Franklin Gothic Book" w:hAnsi="Franklin Gothic Book"/>
                          <w:color w:val="3C2434" w:themeColor="accent6" w:themeShade="80"/>
                        </w:rPr>
                        <w:t xml:space="preserve"> </w:t>
                      </w:r>
                    </w:p>
                    <w:p w14:paraId="478057FD" w14:textId="611FD819" w:rsidR="00CC37AF" w:rsidRPr="00F865B5" w:rsidRDefault="003F48F0" w:rsidP="000A3933">
                      <w:pPr>
                        <w:spacing w:after="0" w:line="240" w:lineRule="auto"/>
                        <w:rPr>
                          <w:rFonts w:ascii="Franklin Gothic Book" w:hAnsi="Franklin Gothic Book"/>
                          <w:color w:val="3C2434" w:themeColor="accent6" w:themeShade="80"/>
                        </w:rPr>
                      </w:pPr>
                      <w:r w:rsidRPr="00F865B5">
                        <w:rPr>
                          <w:rFonts w:ascii="Franklin Gothic Book" w:hAnsi="Franklin Gothic Book"/>
                          <w:color w:val="3C2434" w:themeColor="accent6" w:themeShade="80"/>
                        </w:rPr>
                        <w:t xml:space="preserve"> </w:t>
                      </w:r>
                    </w:p>
                    <w:p w14:paraId="08541213" w14:textId="67BA7743" w:rsidR="00CC37AF" w:rsidRPr="0084596C" w:rsidRDefault="00CC37AF" w:rsidP="000A3933">
                      <w:pPr>
                        <w:spacing w:after="0" w:line="240" w:lineRule="auto"/>
                        <w:rPr>
                          <w:rFonts w:ascii="Franklin Gothic Book" w:hAnsi="Franklin Gothic Book"/>
                          <w:color w:val="3C2434" w:themeColor="accent6" w:themeShade="80"/>
                        </w:rPr>
                      </w:pPr>
                      <w:r w:rsidRPr="0067445F">
                        <w:rPr>
                          <w:rFonts w:ascii="Franklin Gothic Book" w:hAnsi="Franklin Gothic Book"/>
                          <w:color w:val="3C2434" w:themeColor="accent6" w:themeShade="80"/>
                        </w:rPr>
                        <w:t xml:space="preserve"> </w:t>
                      </w:r>
                      <w:r w:rsidRPr="0084596C">
                        <w:rPr>
                          <w:rFonts w:ascii="Franklin Gothic Book" w:hAnsi="Franklin Gothic Book"/>
                          <w:color w:val="3C2434" w:themeColor="accent6" w:themeShade="80"/>
                          <w:u w:val="single"/>
                        </w:rPr>
                        <w:t xml:space="preserve">Contact </w:t>
                      </w:r>
                      <w:r w:rsidR="0084596C">
                        <w:rPr>
                          <w:rFonts w:ascii="Franklin Gothic Book" w:hAnsi="Franklin Gothic Book"/>
                          <w:color w:val="3C2434" w:themeColor="accent6" w:themeShade="80"/>
                          <w:u w:val="single"/>
                        </w:rPr>
                        <w:t>Jeremy</w:t>
                      </w:r>
                      <w:r w:rsidRPr="0084596C">
                        <w:rPr>
                          <w:rFonts w:ascii="Franklin Gothic Book" w:hAnsi="Franklin Gothic Book"/>
                          <w:color w:val="3C2434" w:themeColor="accent6" w:themeShade="80"/>
                        </w:rPr>
                        <w:t>:</w:t>
                      </w:r>
                    </w:p>
                    <w:p w14:paraId="2CF22203" w14:textId="435CA57C" w:rsidR="000539DA" w:rsidRPr="005C3F69" w:rsidRDefault="003F48F0" w:rsidP="000A3933">
                      <w:pPr>
                        <w:spacing w:after="0" w:line="240" w:lineRule="auto"/>
                        <w:rPr>
                          <w:rFonts w:ascii="Franklin Gothic Book" w:hAnsi="Franklin Gothic Book"/>
                          <w:color w:val="auto"/>
                          <w:lang w:val="fr-FR"/>
                        </w:rPr>
                      </w:pPr>
                      <w:r w:rsidRPr="0084596C">
                        <w:rPr>
                          <w:rFonts w:ascii="Franklin Gothic Book" w:hAnsi="Franklin Gothic Book"/>
                          <w:color w:val="auto"/>
                        </w:rPr>
                        <w:t xml:space="preserve"> </w:t>
                      </w:r>
                      <w:proofErr w:type="gramStart"/>
                      <w:r w:rsidR="00A7068E" w:rsidRPr="005C3F69">
                        <w:rPr>
                          <w:rFonts w:ascii="Franklin Gothic Book" w:hAnsi="Franklin Gothic Book"/>
                          <w:color w:val="3C2434" w:themeColor="accent6" w:themeShade="80"/>
                          <w:lang w:val="fr-FR"/>
                        </w:rPr>
                        <w:t>Email:</w:t>
                      </w:r>
                      <w:proofErr w:type="gramEnd"/>
                      <w:r w:rsidR="00A7068E" w:rsidRPr="005C3F69">
                        <w:rPr>
                          <w:rFonts w:ascii="Franklin Gothic Book" w:hAnsi="Franklin Gothic Book"/>
                          <w:color w:val="3C2434" w:themeColor="accent6" w:themeShade="80"/>
                          <w:lang w:val="fr-FR"/>
                        </w:rPr>
                        <w:t xml:space="preserve"> </w:t>
                      </w:r>
                      <w:r w:rsidR="003F0A3F" w:rsidRPr="005C3F69">
                        <w:rPr>
                          <w:rFonts w:ascii="Franklin Gothic Book" w:hAnsi="Franklin Gothic Book"/>
                          <w:color w:val="3C2434" w:themeColor="accent6" w:themeShade="80"/>
                          <w:lang w:val="fr-FR"/>
                        </w:rPr>
                        <w:t>jeremy@strategicmi.com</w:t>
                      </w:r>
                    </w:p>
                    <w:p w14:paraId="4B833A34" w14:textId="260B6BBE" w:rsidR="00A7068E" w:rsidRPr="005C3F69" w:rsidRDefault="00B51931" w:rsidP="000A3933">
                      <w:pPr>
                        <w:spacing w:after="0" w:line="240" w:lineRule="auto"/>
                        <w:rPr>
                          <w:rFonts w:ascii="Franklin Gothic Book" w:hAnsi="Franklin Gothic Book"/>
                          <w:color w:val="3C2434" w:themeColor="accent6" w:themeShade="80"/>
                          <w:lang w:val="fr-FR"/>
                        </w:rPr>
                      </w:pPr>
                      <w:r w:rsidRPr="005C3F69">
                        <w:rPr>
                          <w:rFonts w:ascii="Franklin Gothic Book" w:hAnsi="Franklin Gothic Book"/>
                          <w:color w:val="auto"/>
                          <w:lang w:val="fr-FR"/>
                        </w:rPr>
                        <w:t xml:space="preserve"> </w:t>
                      </w:r>
                      <w:proofErr w:type="gramStart"/>
                      <w:r w:rsidR="00A7068E" w:rsidRPr="005C3F69">
                        <w:rPr>
                          <w:rFonts w:ascii="Franklin Gothic Book" w:hAnsi="Franklin Gothic Book"/>
                          <w:color w:val="3C2434" w:themeColor="accent6" w:themeShade="80"/>
                          <w:lang w:val="fr-FR"/>
                        </w:rPr>
                        <w:t>Mobile:</w:t>
                      </w:r>
                      <w:proofErr w:type="gramEnd"/>
                      <w:r w:rsidR="00A7068E" w:rsidRPr="005C3F69">
                        <w:rPr>
                          <w:rFonts w:ascii="Franklin Gothic Book" w:hAnsi="Franklin Gothic Book"/>
                          <w:color w:val="3C2434" w:themeColor="accent6" w:themeShade="80"/>
                          <w:lang w:val="fr-FR"/>
                        </w:rPr>
                        <w:t xml:space="preserve"> </w:t>
                      </w:r>
                      <w:r w:rsidR="000A3933" w:rsidRPr="005C3F69">
                        <w:rPr>
                          <w:rFonts w:ascii="Franklin Gothic Book" w:hAnsi="Franklin Gothic Book"/>
                          <w:color w:val="3C2434" w:themeColor="accent6" w:themeShade="80"/>
                          <w:lang w:val="fr-FR"/>
                        </w:rPr>
                        <w:t>(</w:t>
                      </w:r>
                      <w:r w:rsidR="007D61F6" w:rsidRPr="005C3F69">
                        <w:rPr>
                          <w:rFonts w:ascii="Franklin Gothic Book" w:hAnsi="Franklin Gothic Book"/>
                          <w:color w:val="3C2434" w:themeColor="accent6" w:themeShade="80"/>
                          <w:lang w:val="fr-FR"/>
                        </w:rPr>
                        <w:t>734</w:t>
                      </w:r>
                      <w:r w:rsidR="000A3933" w:rsidRPr="005C3F69">
                        <w:rPr>
                          <w:rFonts w:ascii="Franklin Gothic Book" w:hAnsi="Franklin Gothic Book"/>
                          <w:color w:val="3C2434" w:themeColor="accent6" w:themeShade="80"/>
                          <w:lang w:val="fr-FR"/>
                        </w:rPr>
                        <w:t>)</w:t>
                      </w:r>
                      <w:r w:rsidR="00CC37AF" w:rsidRPr="005C3F69">
                        <w:rPr>
                          <w:rFonts w:ascii="Franklin Gothic Book" w:hAnsi="Franklin Gothic Book"/>
                          <w:color w:val="3C2434" w:themeColor="accent6" w:themeShade="80"/>
                          <w:lang w:val="fr-FR"/>
                        </w:rPr>
                        <w:t xml:space="preserve"> </w:t>
                      </w:r>
                      <w:r w:rsidR="007D61F6" w:rsidRPr="005C3F69">
                        <w:rPr>
                          <w:rFonts w:ascii="Franklin Gothic Book" w:hAnsi="Franklin Gothic Book"/>
                          <w:color w:val="3C2434" w:themeColor="accent6" w:themeShade="80"/>
                          <w:lang w:val="fr-FR"/>
                        </w:rPr>
                        <w:t>330</w:t>
                      </w:r>
                      <w:r w:rsidR="00F865B5" w:rsidRPr="005C3F69">
                        <w:rPr>
                          <w:rFonts w:ascii="Franklin Gothic Book" w:hAnsi="Franklin Gothic Book"/>
                          <w:color w:val="3C2434" w:themeColor="accent6" w:themeShade="80"/>
                          <w:lang w:val="fr-FR"/>
                        </w:rPr>
                        <w:t>-</w:t>
                      </w:r>
                      <w:r w:rsidR="007D61F6" w:rsidRPr="005C3F69">
                        <w:rPr>
                          <w:rFonts w:ascii="Franklin Gothic Book" w:hAnsi="Franklin Gothic Book"/>
                          <w:color w:val="3C2434" w:themeColor="accent6" w:themeShade="80"/>
                          <w:lang w:val="fr-FR"/>
                        </w:rPr>
                        <w:t>1851</w:t>
                      </w:r>
                    </w:p>
                    <w:p w14:paraId="536DE15A" w14:textId="77777777" w:rsidR="00D5497C" w:rsidRPr="005C3F69" w:rsidRDefault="00D5497C" w:rsidP="008E5320">
                      <w:pPr>
                        <w:spacing w:after="0"/>
                        <w:rPr>
                          <w:color w:val="auto"/>
                          <w:lang w:val="fr-FR"/>
                        </w:rPr>
                      </w:pPr>
                    </w:p>
                  </w:txbxContent>
                </v:textbox>
                <w10:wrap type="square" anchorx="margin" anchory="margin"/>
                <w10:anchorlock/>
              </v:shape>
            </w:pict>
          </mc:Fallback>
        </mc:AlternateContent>
      </w:r>
    </w:p>
    <w:sectPr w:rsidR="005E15D0">
      <w:pgSz w:w="12240" w:h="15840"/>
      <w:pgMar w:top="792"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C6A16A" w14:textId="77777777" w:rsidR="008E336A" w:rsidRDefault="008E336A">
      <w:pPr>
        <w:spacing w:after="0" w:line="240" w:lineRule="auto"/>
      </w:pPr>
      <w:r>
        <w:separator/>
      </w:r>
    </w:p>
  </w:endnote>
  <w:endnote w:type="continuationSeparator" w:id="0">
    <w:p w14:paraId="1144E211" w14:textId="77777777" w:rsidR="008E336A" w:rsidRDefault="008E33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9E6BB9" w14:textId="77777777" w:rsidR="008E336A" w:rsidRDefault="008E336A">
      <w:pPr>
        <w:spacing w:after="0" w:line="240" w:lineRule="auto"/>
      </w:pPr>
      <w:r>
        <w:separator/>
      </w:r>
    </w:p>
  </w:footnote>
  <w:footnote w:type="continuationSeparator" w:id="0">
    <w:p w14:paraId="06FC7F2F" w14:textId="77777777" w:rsidR="008E336A" w:rsidRDefault="008E33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0A2994"/>
    <w:multiLevelType w:val="hybridMultilevel"/>
    <w:tmpl w:val="BFCA2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930986"/>
    <w:multiLevelType w:val="hybridMultilevel"/>
    <w:tmpl w:val="0A3CDB1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num w:numId="1" w16cid:durableId="1604798479">
    <w:abstractNumId w:val="1"/>
  </w:num>
  <w:num w:numId="2" w16cid:durableId="81114390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D81"/>
    <w:rsid w:val="000030BA"/>
    <w:rsid w:val="00004436"/>
    <w:rsid w:val="0000493E"/>
    <w:rsid w:val="00011257"/>
    <w:rsid w:val="00027B41"/>
    <w:rsid w:val="0003480B"/>
    <w:rsid w:val="00036C41"/>
    <w:rsid w:val="000404E1"/>
    <w:rsid w:val="000407E8"/>
    <w:rsid w:val="000459BF"/>
    <w:rsid w:val="000511E6"/>
    <w:rsid w:val="000533E3"/>
    <w:rsid w:val="000539DA"/>
    <w:rsid w:val="00055493"/>
    <w:rsid w:val="000573A0"/>
    <w:rsid w:val="000666ED"/>
    <w:rsid w:val="00070476"/>
    <w:rsid w:val="00070F91"/>
    <w:rsid w:val="000728B5"/>
    <w:rsid w:val="00073368"/>
    <w:rsid w:val="000938C5"/>
    <w:rsid w:val="0009473E"/>
    <w:rsid w:val="00095419"/>
    <w:rsid w:val="00097A36"/>
    <w:rsid w:val="000A3933"/>
    <w:rsid w:val="000A56C8"/>
    <w:rsid w:val="000A6478"/>
    <w:rsid w:val="000B34C2"/>
    <w:rsid w:val="000B3E2B"/>
    <w:rsid w:val="000B5584"/>
    <w:rsid w:val="000C7686"/>
    <w:rsid w:val="000D2E1B"/>
    <w:rsid w:val="000D712C"/>
    <w:rsid w:val="000E0E7F"/>
    <w:rsid w:val="000E14E3"/>
    <w:rsid w:val="000E388B"/>
    <w:rsid w:val="000E3F09"/>
    <w:rsid w:val="000E66CD"/>
    <w:rsid w:val="000F1DB8"/>
    <w:rsid w:val="000F6613"/>
    <w:rsid w:val="000F7318"/>
    <w:rsid w:val="00111D74"/>
    <w:rsid w:val="0011520D"/>
    <w:rsid w:val="001221BA"/>
    <w:rsid w:val="001272D8"/>
    <w:rsid w:val="0014278A"/>
    <w:rsid w:val="00142F9C"/>
    <w:rsid w:val="00143A3E"/>
    <w:rsid w:val="0014449A"/>
    <w:rsid w:val="00146A1E"/>
    <w:rsid w:val="00146E6D"/>
    <w:rsid w:val="00152E40"/>
    <w:rsid w:val="00154914"/>
    <w:rsid w:val="00160832"/>
    <w:rsid w:val="00160F8C"/>
    <w:rsid w:val="001667BF"/>
    <w:rsid w:val="00166D35"/>
    <w:rsid w:val="00170DEC"/>
    <w:rsid w:val="001754F2"/>
    <w:rsid w:val="00181564"/>
    <w:rsid w:val="00183946"/>
    <w:rsid w:val="001932AF"/>
    <w:rsid w:val="00196DF8"/>
    <w:rsid w:val="00197099"/>
    <w:rsid w:val="001971F7"/>
    <w:rsid w:val="001A07E4"/>
    <w:rsid w:val="001A1E8A"/>
    <w:rsid w:val="001A5BD4"/>
    <w:rsid w:val="001A7942"/>
    <w:rsid w:val="001D056E"/>
    <w:rsid w:val="001E3482"/>
    <w:rsid w:val="001E3634"/>
    <w:rsid w:val="001E6C23"/>
    <w:rsid w:val="001F2F34"/>
    <w:rsid w:val="001F38E1"/>
    <w:rsid w:val="001F7223"/>
    <w:rsid w:val="001F7D13"/>
    <w:rsid w:val="00202230"/>
    <w:rsid w:val="00205603"/>
    <w:rsid w:val="00205677"/>
    <w:rsid w:val="00207F42"/>
    <w:rsid w:val="0021330C"/>
    <w:rsid w:val="00222298"/>
    <w:rsid w:val="0022309A"/>
    <w:rsid w:val="00224C03"/>
    <w:rsid w:val="0022536F"/>
    <w:rsid w:val="00227494"/>
    <w:rsid w:val="00232AB9"/>
    <w:rsid w:val="00233771"/>
    <w:rsid w:val="002430E0"/>
    <w:rsid w:val="00244BB3"/>
    <w:rsid w:val="00245111"/>
    <w:rsid w:val="00250E9E"/>
    <w:rsid w:val="002520BA"/>
    <w:rsid w:val="002533E2"/>
    <w:rsid w:val="00254166"/>
    <w:rsid w:val="002541FC"/>
    <w:rsid w:val="00260A52"/>
    <w:rsid w:val="00262FE3"/>
    <w:rsid w:val="0026492B"/>
    <w:rsid w:val="002703C6"/>
    <w:rsid w:val="002814F0"/>
    <w:rsid w:val="00281CF2"/>
    <w:rsid w:val="00282093"/>
    <w:rsid w:val="00284BA4"/>
    <w:rsid w:val="00284FE7"/>
    <w:rsid w:val="00285DE4"/>
    <w:rsid w:val="00286261"/>
    <w:rsid w:val="00286FBE"/>
    <w:rsid w:val="00290DBB"/>
    <w:rsid w:val="00292977"/>
    <w:rsid w:val="002932A2"/>
    <w:rsid w:val="00294095"/>
    <w:rsid w:val="00294774"/>
    <w:rsid w:val="002968D0"/>
    <w:rsid w:val="002B03A3"/>
    <w:rsid w:val="002B2257"/>
    <w:rsid w:val="002B4381"/>
    <w:rsid w:val="002C00A7"/>
    <w:rsid w:val="002C4CB8"/>
    <w:rsid w:val="002D3039"/>
    <w:rsid w:val="002D3AD6"/>
    <w:rsid w:val="002D495D"/>
    <w:rsid w:val="002D6EE9"/>
    <w:rsid w:val="002E02EB"/>
    <w:rsid w:val="002F123E"/>
    <w:rsid w:val="002F235E"/>
    <w:rsid w:val="003048A0"/>
    <w:rsid w:val="0031053F"/>
    <w:rsid w:val="003122BF"/>
    <w:rsid w:val="003160FF"/>
    <w:rsid w:val="00317E12"/>
    <w:rsid w:val="003203CC"/>
    <w:rsid w:val="00326B9F"/>
    <w:rsid w:val="003376CA"/>
    <w:rsid w:val="00344E18"/>
    <w:rsid w:val="003519A3"/>
    <w:rsid w:val="003519E2"/>
    <w:rsid w:val="00353427"/>
    <w:rsid w:val="00354D54"/>
    <w:rsid w:val="00354F93"/>
    <w:rsid w:val="003558D4"/>
    <w:rsid w:val="00357606"/>
    <w:rsid w:val="00363DAF"/>
    <w:rsid w:val="00364D0F"/>
    <w:rsid w:val="00364E6A"/>
    <w:rsid w:val="00366DD1"/>
    <w:rsid w:val="00367986"/>
    <w:rsid w:val="0038221F"/>
    <w:rsid w:val="00383078"/>
    <w:rsid w:val="00384F23"/>
    <w:rsid w:val="0039042C"/>
    <w:rsid w:val="003A02E3"/>
    <w:rsid w:val="003B72BA"/>
    <w:rsid w:val="003C4CAC"/>
    <w:rsid w:val="003C5D78"/>
    <w:rsid w:val="003D0EF6"/>
    <w:rsid w:val="003D110A"/>
    <w:rsid w:val="003D3C69"/>
    <w:rsid w:val="003E2F1D"/>
    <w:rsid w:val="003F0909"/>
    <w:rsid w:val="003F0A2B"/>
    <w:rsid w:val="003F0A3F"/>
    <w:rsid w:val="003F3CE2"/>
    <w:rsid w:val="003F48F0"/>
    <w:rsid w:val="003F6391"/>
    <w:rsid w:val="003F6CD7"/>
    <w:rsid w:val="00400E52"/>
    <w:rsid w:val="004014BC"/>
    <w:rsid w:val="0040559F"/>
    <w:rsid w:val="00406117"/>
    <w:rsid w:val="00407A6D"/>
    <w:rsid w:val="0041462D"/>
    <w:rsid w:val="00431A33"/>
    <w:rsid w:val="0044199B"/>
    <w:rsid w:val="00442AF6"/>
    <w:rsid w:val="00444041"/>
    <w:rsid w:val="004470C8"/>
    <w:rsid w:val="00450543"/>
    <w:rsid w:val="00455885"/>
    <w:rsid w:val="00456D19"/>
    <w:rsid w:val="0046313C"/>
    <w:rsid w:val="004651FE"/>
    <w:rsid w:val="00472D4C"/>
    <w:rsid w:val="004735B9"/>
    <w:rsid w:val="0047712E"/>
    <w:rsid w:val="00482FEE"/>
    <w:rsid w:val="0048442F"/>
    <w:rsid w:val="0049431A"/>
    <w:rsid w:val="00497D61"/>
    <w:rsid w:val="004A4C67"/>
    <w:rsid w:val="004B0603"/>
    <w:rsid w:val="004C5826"/>
    <w:rsid w:val="004C6C16"/>
    <w:rsid w:val="004E3C5F"/>
    <w:rsid w:val="004E3D7D"/>
    <w:rsid w:val="004F108D"/>
    <w:rsid w:val="004F19DB"/>
    <w:rsid w:val="005002F8"/>
    <w:rsid w:val="0050143E"/>
    <w:rsid w:val="00504B9B"/>
    <w:rsid w:val="00505252"/>
    <w:rsid w:val="00506502"/>
    <w:rsid w:val="00506B3C"/>
    <w:rsid w:val="005104D9"/>
    <w:rsid w:val="00512B1F"/>
    <w:rsid w:val="005254FF"/>
    <w:rsid w:val="00536BD0"/>
    <w:rsid w:val="0054167E"/>
    <w:rsid w:val="005507D6"/>
    <w:rsid w:val="0055475C"/>
    <w:rsid w:val="00557233"/>
    <w:rsid w:val="00560076"/>
    <w:rsid w:val="00560231"/>
    <w:rsid w:val="00561C88"/>
    <w:rsid w:val="00561D35"/>
    <w:rsid w:val="005625EA"/>
    <w:rsid w:val="00563122"/>
    <w:rsid w:val="0056438C"/>
    <w:rsid w:val="005656D0"/>
    <w:rsid w:val="0057722F"/>
    <w:rsid w:val="00584187"/>
    <w:rsid w:val="00590E29"/>
    <w:rsid w:val="005970AE"/>
    <w:rsid w:val="00597EB1"/>
    <w:rsid w:val="005A1D49"/>
    <w:rsid w:val="005A3EC5"/>
    <w:rsid w:val="005A76E3"/>
    <w:rsid w:val="005B3261"/>
    <w:rsid w:val="005B5D71"/>
    <w:rsid w:val="005C3CE0"/>
    <w:rsid w:val="005C3F69"/>
    <w:rsid w:val="005C5902"/>
    <w:rsid w:val="005C62FE"/>
    <w:rsid w:val="005D30C9"/>
    <w:rsid w:val="005D4B04"/>
    <w:rsid w:val="005E15D0"/>
    <w:rsid w:val="005E2221"/>
    <w:rsid w:val="005E4D0D"/>
    <w:rsid w:val="005F0A17"/>
    <w:rsid w:val="005F4BAC"/>
    <w:rsid w:val="00613C64"/>
    <w:rsid w:val="006169EE"/>
    <w:rsid w:val="006224A9"/>
    <w:rsid w:val="006233C1"/>
    <w:rsid w:val="00627B9B"/>
    <w:rsid w:val="00647C74"/>
    <w:rsid w:val="00653186"/>
    <w:rsid w:val="006626F8"/>
    <w:rsid w:val="0066783D"/>
    <w:rsid w:val="00667CB2"/>
    <w:rsid w:val="00670B32"/>
    <w:rsid w:val="00671900"/>
    <w:rsid w:val="0067445F"/>
    <w:rsid w:val="00681414"/>
    <w:rsid w:val="006822A5"/>
    <w:rsid w:val="006826FB"/>
    <w:rsid w:val="006843C8"/>
    <w:rsid w:val="006851E4"/>
    <w:rsid w:val="0068612A"/>
    <w:rsid w:val="00694BA8"/>
    <w:rsid w:val="006A2605"/>
    <w:rsid w:val="006B0046"/>
    <w:rsid w:val="006B7EA4"/>
    <w:rsid w:val="006C0FAD"/>
    <w:rsid w:val="006C1D22"/>
    <w:rsid w:val="006C6098"/>
    <w:rsid w:val="006C72A7"/>
    <w:rsid w:val="006D2131"/>
    <w:rsid w:val="006D30E6"/>
    <w:rsid w:val="006D3BF0"/>
    <w:rsid w:val="006E781F"/>
    <w:rsid w:val="006F11F8"/>
    <w:rsid w:val="00705F0C"/>
    <w:rsid w:val="007109E4"/>
    <w:rsid w:val="007128C2"/>
    <w:rsid w:val="00716D16"/>
    <w:rsid w:val="007207D9"/>
    <w:rsid w:val="00734FB3"/>
    <w:rsid w:val="0073601B"/>
    <w:rsid w:val="00742D7C"/>
    <w:rsid w:val="007452DA"/>
    <w:rsid w:val="0075128E"/>
    <w:rsid w:val="007536F5"/>
    <w:rsid w:val="00755056"/>
    <w:rsid w:val="00756F1A"/>
    <w:rsid w:val="00760B18"/>
    <w:rsid w:val="00763D22"/>
    <w:rsid w:val="00766142"/>
    <w:rsid w:val="007706F5"/>
    <w:rsid w:val="00771111"/>
    <w:rsid w:val="00772BB0"/>
    <w:rsid w:val="007754EF"/>
    <w:rsid w:val="00776772"/>
    <w:rsid w:val="00776EE8"/>
    <w:rsid w:val="00777389"/>
    <w:rsid w:val="00783DBE"/>
    <w:rsid w:val="007864E4"/>
    <w:rsid w:val="00791EA6"/>
    <w:rsid w:val="00792612"/>
    <w:rsid w:val="007966C9"/>
    <w:rsid w:val="00797028"/>
    <w:rsid w:val="007A04F6"/>
    <w:rsid w:val="007B0246"/>
    <w:rsid w:val="007B25FE"/>
    <w:rsid w:val="007B3C32"/>
    <w:rsid w:val="007B4E4F"/>
    <w:rsid w:val="007B7A1B"/>
    <w:rsid w:val="007C29C9"/>
    <w:rsid w:val="007D61F6"/>
    <w:rsid w:val="00800DFC"/>
    <w:rsid w:val="00816542"/>
    <w:rsid w:val="008173CB"/>
    <w:rsid w:val="00820D3E"/>
    <w:rsid w:val="00821D81"/>
    <w:rsid w:val="0083098D"/>
    <w:rsid w:val="00840F3D"/>
    <w:rsid w:val="0084539C"/>
    <w:rsid w:val="008456ED"/>
    <w:rsid w:val="0084596C"/>
    <w:rsid w:val="00845EAF"/>
    <w:rsid w:val="008514ED"/>
    <w:rsid w:val="0085289B"/>
    <w:rsid w:val="00853F94"/>
    <w:rsid w:val="00857FBD"/>
    <w:rsid w:val="00863C3E"/>
    <w:rsid w:val="008816AE"/>
    <w:rsid w:val="00882C27"/>
    <w:rsid w:val="00882D71"/>
    <w:rsid w:val="008925D4"/>
    <w:rsid w:val="008956E6"/>
    <w:rsid w:val="0089647F"/>
    <w:rsid w:val="008A08ED"/>
    <w:rsid w:val="008A60D5"/>
    <w:rsid w:val="008B0ACD"/>
    <w:rsid w:val="008B113C"/>
    <w:rsid w:val="008B29BF"/>
    <w:rsid w:val="008B2A88"/>
    <w:rsid w:val="008B48AA"/>
    <w:rsid w:val="008B5869"/>
    <w:rsid w:val="008B6A5A"/>
    <w:rsid w:val="008D0F65"/>
    <w:rsid w:val="008D2CA2"/>
    <w:rsid w:val="008E24B0"/>
    <w:rsid w:val="008E336A"/>
    <w:rsid w:val="008E5320"/>
    <w:rsid w:val="008F4F5A"/>
    <w:rsid w:val="00901BE5"/>
    <w:rsid w:val="009045C8"/>
    <w:rsid w:val="009051F7"/>
    <w:rsid w:val="00910EBF"/>
    <w:rsid w:val="00912206"/>
    <w:rsid w:val="00915B39"/>
    <w:rsid w:val="00921BAB"/>
    <w:rsid w:val="00921C7E"/>
    <w:rsid w:val="00922D07"/>
    <w:rsid w:val="00926BAF"/>
    <w:rsid w:val="00932466"/>
    <w:rsid w:val="00933958"/>
    <w:rsid w:val="0093783E"/>
    <w:rsid w:val="009440A0"/>
    <w:rsid w:val="00951D4A"/>
    <w:rsid w:val="00953E91"/>
    <w:rsid w:val="009621B6"/>
    <w:rsid w:val="009633E7"/>
    <w:rsid w:val="009674F1"/>
    <w:rsid w:val="00970107"/>
    <w:rsid w:val="00972518"/>
    <w:rsid w:val="00985D0C"/>
    <w:rsid w:val="009A4F24"/>
    <w:rsid w:val="009A57C9"/>
    <w:rsid w:val="009B2999"/>
    <w:rsid w:val="009B2B71"/>
    <w:rsid w:val="009B34F2"/>
    <w:rsid w:val="009C4D3E"/>
    <w:rsid w:val="009C4DBB"/>
    <w:rsid w:val="009C635B"/>
    <w:rsid w:val="009D2389"/>
    <w:rsid w:val="009D59D2"/>
    <w:rsid w:val="009E1DCD"/>
    <w:rsid w:val="009E2828"/>
    <w:rsid w:val="009E30AB"/>
    <w:rsid w:val="009E60F2"/>
    <w:rsid w:val="009E7209"/>
    <w:rsid w:val="009F32CA"/>
    <w:rsid w:val="009F4E42"/>
    <w:rsid w:val="00A012A2"/>
    <w:rsid w:val="00A02143"/>
    <w:rsid w:val="00A03637"/>
    <w:rsid w:val="00A170A9"/>
    <w:rsid w:val="00A220BE"/>
    <w:rsid w:val="00A23321"/>
    <w:rsid w:val="00A23CC7"/>
    <w:rsid w:val="00A24574"/>
    <w:rsid w:val="00A255CE"/>
    <w:rsid w:val="00A34FBA"/>
    <w:rsid w:val="00A41803"/>
    <w:rsid w:val="00A425D1"/>
    <w:rsid w:val="00A42CC9"/>
    <w:rsid w:val="00A42D4E"/>
    <w:rsid w:val="00A447A7"/>
    <w:rsid w:val="00A52970"/>
    <w:rsid w:val="00A550E2"/>
    <w:rsid w:val="00A561DF"/>
    <w:rsid w:val="00A564D9"/>
    <w:rsid w:val="00A60AC3"/>
    <w:rsid w:val="00A64638"/>
    <w:rsid w:val="00A66C4C"/>
    <w:rsid w:val="00A7068E"/>
    <w:rsid w:val="00A72BC1"/>
    <w:rsid w:val="00A744BF"/>
    <w:rsid w:val="00A77A1E"/>
    <w:rsid w:val="00A82319"/>
    <w:rsid w:val="00A83706"/>
    <w:rsid w:val="00A91B88"/>
    <w:rsid w:val="00A936E9"/>
    <w:rsid w:val="00AA41E6"/>
    <w:rsid w:val="00AA6B06"/>
    <w:rsid w:val="00AB0A1C"/>
    <w:rsid w:val="00AB0CBC"/>
    <w:rsid w:val="00AB131C"/>
    <w:rsid w:val="00AB3233"/>
    <w:rsid w:val="00AC2618"/>
    <w:rsid w:val="00AC44C3"/>
    <w:rsid w:val="00AD77C0"/>
    <w:rsid w:val="00AE1528"/>
    <w:rsid w:val="00AE259A"/>
    <w:rsid w:val="00AF2325"/>
    <w:rsid w:val="00AF27A5"/>
    <w:rsid w:val="00AF34A4"/>
    <w:rsid w:val="00B02CC0"/>
    <w:rsid w:val="00B0594C"/>
    <w:rsid w:val="00B060EA"/>
    <w:rsid w:val="00B11381"/>
    <w:rsid w:val="00B1216E"/>
    <w:rsid w:val="00B1407B"/>
    <w:rsid w:val="00B1557C"/>
    <w:rsid w:val="00B157F2"/>
    <w:rsid w:val="00B21FDF"/>
    <w:rsid w:val="00B247BA"/>
    <w:rsid w:val="00B25FA4"/>
    <w:rsid w:val="00B261D8"/>
    <w:rsid w:val="00B27A0A"/>
    <w:rsid w:val="00B27DD2"/>
    <w:rsid w:val="00B3066B"/>
    <w:rsid w:val="00B41F66"/>
    <w:rsid w:val="00B45B85"/>
    <w:rsid w:val="00B45D24"/>
    <w:rsid w:val="00B45D87"/>
    <w:rsid w:val="00B51931"/>
    <w:rsid w:val="00B52F6D"/>
    <w:rsid w:val="00B56380"/>
    <w:rsid w:val="00B65C99"/>
    <w:rsid w:val="00B67E14"/>
    <w:rsid w:val="00B772D6"/>
    <w:rsid w:val="00B80B69"/>
    <w:rsid w:val="00B834F0"/>
    <w:rsid w:val="00B848C6"/>
    <w:rsid w:val="00B85E55"/>
    <w:rsid w:val="00B934C9"/>
    <w:rsid w:val="00B9367E"/>
    <w:rsid w:val="00B93951"/>
    <w:rsid w:val="00BA044A"/>
    <w:rsid w:val="00BB2BAD"/>
    <w:rsid w:val="00BC1CFD"/>
    <w:rsid w:val="00BC7029"/>
    <w:rsid w:val="00BD2097"/>
    <w:rsid w:val="00BD70DB"/>
    <w:rsid w:val="00BE2E52"/>
    <w:rsid w:val="00C02F27"/>
    <w:rsid w:val="00C03E1C"/>
    <w:rsid w:val="00C112D1"/>
    <w:rsid w:val="00C13046"/>
    <w:rsid w:val="00C1419C"/>
    <w:rsid w:val="00C14CEC"/>
    <w:rsid w:val="00C160AF"/>
    <w:rsid w:val="00C167B9"/>
    <w:rsid w:val="00C25B47"/>
    <w:rsid w:val="00C31617"/>
    <w:rsid w:val="00C32BE1"/>
    <w:rsid w:val="00C37AD0"/>
    <w:rsid w:val="00C37D8E"/>
    <w:rsid w:val="00C500B0"/>
    <w:rsid w:val="00C535ED"/>
    <w:rsid w:val="00C65DA4"/>
    <w:rsid w:val="00C71457"/>
    <w:rsid w:val="00C71CDB"/>
    <w:rsid w:val="00C751A0"/>
    <w:rsid w:val="00C7735A"/>
    <w:rsid w:val="00C77985"/>
    <w:rsid w:val="00C859B3"/>
    <w:rsid w:val="00C86704"/>
    <w:rsid w:val="00C87886"/>
    <w:rsid w:val="00C9089C"/>
    <w:rsid w:val="00C92F9E"/>
    <w:rsid w:val="00C97E60"/>
    <w:rsid w:val="00CA010F"/>
    <w:rsid w:val="00CA052C"/>
    <w:rsid w:val="00CA6F6E"/>
    <w:rsid w:val="00CA7CF9"/>
    <w:rsid w:val="00CB3DCE"/>
    <w:rsid w:val="00CB5A14"/>
    <w:rsid w:val="00CB6A24"/>
    <w:rsid w:val="00CB7868"/>
    <w:rsid w:val="00CC0476"/>
    <w:rsid w:val="00CC37AF"/>
    <w:rsid w:val="00CC4484"/>
    <w:rsid w:val="00CC46EC"/>
    <w:rsid w:val="00CC53B0"/>
    <w:rsid w:val="00CD3C16"/>
    <w:rsid w:val="00CE2ED8"/>
    <w:rsid w:val="00CE4B6F"/>
    <w:rsid w:val="00CE57B6"/>
    <w:rsid w:val="00CE66DA"/>
    <w:rsid w:val="00CF4FA2"/>
    <w:rsid w:val="00CF6A94"/>
    <w:rsid w:val="00D01B47"/>
    <w:rsid w:val="00D06286"/>
    <w:rsid w:val="00D10E10"/>
    <w:rsid w:val="00D15266"/>
    <w:rsid w:val="00D16CC3"/>
    <w:rsid w:val="00D245BF"/>
    <w:rsid w:val="00D26FF5"/>
    <w:rsid w:val="00D34B94"/>
    <w:rsid w:val="00D41F13"/>
    <w:rsid w:val="00D458DD"/>
    <w:rsid w:val="00D473AF"/>
    <w:rsid w:val="00D5497C"/>
    <w:rsid w:val="00D6782A"/>
    <w:rsid w:val="00D72B64"/>
    <w:rsid w:val="00D72F6E"/>
    <w:rsid w:val="00D746F5"/>
    <w:rsid w:val="00D77792"/>
    <w:rsid w:val="00D80B8A"/>
    <w:rsid w:val="00D81D6F"/>
    <w:rsid w:val="00D83835"/>
    <w:rsid w:val="00D87DF1"/>
    <w:rsid w:val="00D92CAE"/>
    <w:rsid w:val="00D958DD"/>
    <w:rsid w:val="00D97BCD"/>
    <w:rsid w:val="00D97F1A"/>
    <w:rsid w:val="00DA07A0"/>
    <w:rsid w:val="00DA2041"/>
    <w:rsid w:val="00DA6C33"/>
    <w:rsid w:val="00DB44C8"/>
    <w:rsid w:val="00DC12EB"/>
    <w:rsid w:val="00DC46A1"/>
    <w:rsid w:val="00DC7E03"/>
    <w:rsid w:val="00DC7FA2"/>
    <w:rsid w:val="00DD234E"/>
    <w:rsid w:val="00DD428C"/>
    <w:rsid w:val="00DD5298"/>
    <w:rsid w:val="00DD78E5"/>
    <w:rsid w:val="00DD790F"/>
    <w:rsid w:val="00DE41BC"/>
    <w:rsid w:val="00DE7AF4"/>
    <w:rsid w:val="00DF6682"/>
    <w:rsid w:val="00E033AC"/>
    <w:rsid w:val="00E111E8"/>
    <w:rsid w:val="00E13F7A"/>
    <w:rsid w:val="00E14A6B"/>
    <w:rsid w:val="00E1795B"/>
    <w:rsid w:val="00E21CB8"/>
    <w:rsid w:val="00E2359A"/>
    <w:rsid w:val="00E2588A"/>
    <w:rsid w:val="00E277D0"/>
    <w:rsid w:val="00E326C6"/>
    <w:rsid w:val="00E36111"/>
    <w:rsid w:val="00E42172"/>
    <w:rsid w:val="00E43097"/>
    <w:rsid w:val="00E4685A"/>
    <w:rsid w:val="00E47FCD"/>
    <w:rsid w:val="00E53EF4"/>
    <w:rsid w:val="00E55E47"/>
    <w:rsid w:val="00E56C65"/>
    <w:rsid w:val="00E609D3"/>
    <w:rsid w:val="00E614DF"/>
    <w:rsid w:val="00E61DC7"/>
    <w:rsid w:val="00E65127"/>
    <w:rsid w:val="00E67207"/>
    <w:rsid w:val="00E7193C"/>
    <w:rsid w:val="00E8420F"/>
    <w:rsid w:val="00E90552"/>
    <w:rsid w:val="00E90B73"/>
    <w:rsid w:val="00E90F98"/>
    <w:rsid w:val="00E932F1"/>
    <w:rsid w:val="00EA084B"/>
    <w:rsid w:val="00EA4E13"/>
    <w:rsid w:val="00EB1E2D"/>
    <w:rsid w:val="00EB44B3"/>
    <w:rsid w:val="00EB68A0"/>
    <w:rsid w:val="00EB75C7"/>
    <w:rsid w:val="00EC1757"/>
    <w:rsid w:val="00EC3E01"/>
    <w:rsid w:val="00EC49D8"/>
    <w:rsid w:val="00EC4F86"/>
    <w:rsid w:val="00ED29A2"/>
    <w:rsid w:val="00EE4725"/>
    <w:rsid w:val="00EE76E1"/>
    <w:rsid w:val="00EF1825"/>
    <w:rsid w:val="00EF1A55"/>
    <w:rsid w:val="00EF3472"/>
    <w:rsid w:val="00EF7CEC"/>
    <w:rsid w:val="00F0107E"/>
    <w:rsid w:val="00F01857"/>
    <w:rsid w:val="00F01CF8"/>
    <w:rsid w:val="00F02809"/>
    <w:rsid w:val="00F033D0"/>
    <w:rsid w:val="00F06015"/>
    <w:rsid w:val="00F0725F"/>
    <w:rsid w:val="00F108BD"/>
    <w:rsid w:val="00F11821"/>
    <w:rsid w:val="00F12315"/>
    <w:rsid w:val="00F12337"/>
    <w:rsid w:val="00F12A98"/>
    <w:rsid w:val="00F149A0"/>
    <w:rsid w:val="00F16400"/>
    <w:rsid w:val="00F2630B"/>
    <w:rsid w:val="00F36FD6"/>
    <w:rsid w:val="00F52383"/>
    <w:rsid w:val="00F60DEE"/>
    <w:rsid w:val="00F61C14"/>
    <w:rsid w:val="00F62A72"/>
    <w:rsid w:val="00F704B2"/>
    <w:rsid w:val="00F83DC8"/>
    <w:rsid w:val="00F865B5"/>
    <w:rsid w:val="00F90D51"/>
    <w:rsid w:val="00F91270"/>
    <w:rsid w:val="00F91A06"/>
    <w:rsid w:val="00FA18D9"/>
    <w:rsid w:val="00FA1A01"/>
    <w:rsid w:val="00FA4A5B"/>
    <w:rsid w:val="00FA78BA"/>
    <w:rsid w:val="00FB52A9"/>
    <w:rsid w:val="00FC2926"/>
    <w:rsid w:val="00FC2A6E"/>
    <w:rsid w:val="00FC3604"/>
    <w:rsid w:val="00FD1058"/>
    <w:rsid w:val="00FD1F89"/>
    <w:rsid w:val="00FD48DD"/>
    <w:rsid w:val="00FD530B"/>
    <w:rsid w:val="00FD5AEA"/>
    <w:rsid w:val="00FD75D9"/>
    <w:rsid w:val="00FE395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55E567"/>
  <w15:chartTrackingRefBased/>
  <w15:docId w15:val="{8161F451-E34E-41BA-B4CC-12D289AA6D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34C9FF" w:themeColor="text1" w:themeTint="BF"/>
        <w:kern w:val="2"/>
        <w:lang w:val="en-US" w:eastAsia="ja-JP" w:bidi="ar-SA"/>
        <w14:ligatures w14:val="standard"/>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98"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60" w:after="140"/>
      <w:outlineLvl w:val="0"/>
    </w:pPr>
    <w:rPr>
      <w:rFonts w:asciiTheme="majorHAnsi" w:eastAsiaTheme="majorEastAsia" w:hAnsiTheme="majorHAnsi" w:cstheme="majorBidi"/>
      <w:b/>
      <w:bCs/>
      <w:caps/>
      <w:color w:val="AF4E12" w:themeColor="accent1" w:themeShade="BF"/>
      <w:sz w:val="24"/>
    </w:rPr>
  </w:style>
  <w:style w:type="paragraph" w:styleId="Heading2">
    <w:name w:val="heading 2"/>
    <w:basedOn w:val="Normal"/>
    <w:next w:val="Normal"/>
    <w:link w:val="Heading2Char"/>
    <w:uiPriority w:val="3"/>
    <w:unhideWhenUsed/>
    <w:qFormat/>
    <w:pPr>
      <w:keepNext/>
      <w:keepLines/>
      <w:spacing w:before="200" w:after="120" w:line="240" w:lineRule="auto"/>
      <w:outlineLvl w:val="1"/>
    </w:pPr>
    <w:rPr>
      <w:rFonts w:asciiTheme="majorHAnsi" w:eastAsiaTheme="majorEastAsia" w:hAnsiTheme="majorHAnsi" w:cstheme="majorBidi"/>
      <w:color w:val="AF4E12" w:themeColor="accent1" w:themeShade="BF"/>
      <w:sz w:val="24"/>
    </w:rPr>
  </w:style>
  <w:style w:type="paragraph" w:styleId="Heading3">
    <w:name w:val="heading 3"/>
    <w:basedOn w:val="Normal"/>
    <w:next w:val="Normal"/>
    <w:link w:val="Heading3Char"/>
    <w:uiPriority w:val="3"/>
    <w:unhideWhenUsed/>
    <w:qFormat/>
    <w:pPr>
      <w:keepNext/>
      <w:keepLines/>
      <w:spacing w:before="120" w:after="0"/>
      <w:outlineLvl w:val="2"/>
    </w:pPr>
    <w:rPr>
      <w:b/>
      <w:bCs/>
    </w:rPr>
  </w:style>
  <w:style w:type="paragraph" w:styleId="Heading4">
    <w:name w:val="heading 4"/>
    <w:basedOn w:val="Normal"/>
    <w:next w:val="Normal"/>
    <w:link w:val="Heading4Char"/>
    <w:uiPriority w:val="3"/>
    <w:semiHidden/>
    <w:unhideWhenUsed/>
    <w:qFormat/>
    <w:pPr>
      <w:keepNext/>
      <w:keepLines/>
      <w:spacing w:before="160" w:after="0"/>
      <w:outlineLvl w:val="3"/>
    </w:pPr>
    <w:rPr>
      <w:rFonts w:asciiTheme="majorHAnsi" w:eastAsiaTheme="majorEastAsia" w:hAnsiTheme="majorHAnsi" w:cstheme="majorBidi"/>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Theme="majorHAnsi" w:eastAsiaTheme="majorEastAsia" w:hAnsiTheme="majorHAnsi" w:cstheme="majorBidi"/>
      <w:color w:val="AF4E12"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styleId="Title">
    <w:name w:val="Title"/>
    <w:basedOn w:val="Normal"/>
    <w:link w:val="TitleChar"/>
    <w:uiPriority w:val="1"/>
    <w:qFormat/>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
    <w:rPr>
      <w:rFonts w:asciiTheme="majorHAnsi" w:eastAsiaTheme="majorEastAsia" w:hAnsiTheme="majorHAnsi" w:cstheme="majorBidi"/>
      <w:b/>
      <w:bCs/>
      <w:caps/>
      <w:kern w:val="28"/>
      <w:sz w:val="78"/>
    </w:rPr>
  </w:style>
  <w:style w:type="paragraph" w:styleId="Subtitle">
    <w:name w:val="Subtitle"/>
    <w:basedOn w:val="Normal"/>
    <w:link w:val="SubtitleChar"/>
    <w:uiPriority w:val="2"/>
    <w:qFormat/>
    <w:pPr>
      <w:numPr>
        <w:ilvl w:val="1"/>
      </w:numPr>
      <w:spacing w:before="240" w:after="600" w:line="240" w:lineRule="auto"/>
    </w:pPr>
    <w:rPr>
      <w:rFonts w:asciiTheme="majorHAnsi" w:eastAsiaTheme="majorEastAsia" w:hAnsiTheme="majorHAnsi" w:cstheme="majorBidi"/>
      <w:color w:val="50D0FF" w:themeColor="text1" w:themeTint="A5"/>
      <w:sz w:val="24"/>
    </w:rPr>
  </w:style>
  <w:style w:type="character" w:customStyle="1" w:styleId="SubtitleChar">
    <w:name w:val="Subtitle Char"/>
    <w:basedOn w:val="DefaultParagraphFont"/>
    <w:link w:val="Subtitle"/>
    <w:uiPriority w:val="2"/>
    <w:rPr>
      <w:rFonts w:asciiTheme="majorHAnsi" w:eastAsiaTheme="majorEastAsia" w:hAnsiTheme="majorHAnsi" w:cstheme="majorBidi"/>
      <w:color w:val="50D0FF" w:themeColor="text1" w:themeTint="A5"/>
      <w:sz w:val="24"/>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Pr>
      <w:rFonts w:asciiTheme="majorHAnsi" w:eastAsiaTheme="majorEastAsia" w:hAnsiTheme="majorHAnsi" w:cstheme="majorBidi"/>
      <w:b/>
      <w:bCs/>
      <w:caps/>
      <w:color w:val="AF4E12" w:themeColor="accent1" w:themeShade="BF"/>
      <w:sz w:val="24"/>
    </w:rPr>
  </w:style>
  <w:style w:type="paragraph" w:customStyle="1" w:styleId="BlockHeading">
    <w:name w:val="Block Heading"/>
    <w:basedOn w:val="Normal"/>
    <w:next w:val="BlockText"/>
    <w:uiPriority w:val="3"/>
    <w:qFormat/>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pPr>
      <w:spacing w:before="120" w:after="0" w:line="240" w:lineRule="auto"/>
    </w:pPr>
    <w:rPr>
      <w:i/>
      <w:iCs/>
      <w:color w:val="4FD0FF" w:themeColor="text1" w:themeTint="A6"/>
      <w:sz w:val="18"/>
    </w:rPr>
  </w:style>
  <w:style w:type="paragraph" w:styleId="BlockText">
    <w:name w:val="Block Text"/>
    <w:basedOn w:val="Normal"/>
    <w:uiPriority w:val="3"/>
    <w:unhideWhenUsed/>
    <w:qFormat/>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Pr>
      <w:rFonts w:asciiTheme="majorHAnsi" w:eastAsiaTheme="majorEastAsia" w:hAnsiTheme="majorHAnsi" w:cstheme="majorBidi"/>
      <w:color w:val="AF4E12" w:themeColor="accent1" w:themeShade="BF"/>
      <w:sz w:val="24"/>
    </w:rPr>
  </w:style>
  <w:style w:type="character" w:customStyle="1" w:styleId="Heading3Char">
    <w:name w:val="Heading 3 Char"/>
    <w:basedOn w:val="DefaultParagraphFont"/>
    <w:link w:val="Heading3"/>
    <w:uiPriority w:val="3"/>
    <w:rPr>
      <w:b/>
      <w:bCs/>
    </w:rPr>
  </w:style>
  <w:style w:type="paragraph" w:styleId="Quote">
    <w:name w:val="Quote"/>
    <w:basedOn w:val="Normal"/>
    <w:next w:val="Normal"/>
    <w:link w:val="QuoteChar"/>
    <w:uiPriority w:val="3"/>
    <w:qFormat/>
    <w:pPr>
      <w:pBdr>
        <w:top w:val="single" w:sz="6" w:space="4" w:color="AF4E12" w:themeColor="accent1" w:themeShade="BF"/>
        <w:bottom w:val="single" w:sz="6" w:space="4" w:color="AF4E12" w:themeColor="accent1" w:themeShade="BF"/>
      </w:pBdr>
      <w:spacing w:before="200"/>
      <w:ind w:left="864" w:right="864"/>
      <w:jc w:val="center"/>
    </w:pPr>
    <w:rPr>
      <w:i/>
      <w:iCs/>
      <w:sz w:val="28"/>
    </w:rPr>
  </w:style>
  <w:style w:type="character" w:customStyle="1" w:styleId="QuoteChar">
    <w:name w:val="Quote Char"/>
    <w:basedOn w:val="DefaultParagraphFont"/>
    <w:link w:val="Quote"/>
    <w:uiPriority w:val="3"/>
    <w:rPr>
      <w:i/>
      <w:iCs/>
      <w:sz w:val="28"/>
    </w:rPr>
  </w:style>
  <w:style w:type="character" w:customStyle="1" w:styleId="Heading4Char">
    <w:name w:val="Heading 4 Char"/>
    <w:basedOn w:val="DefaultParagraphFont"/>
    <w:link w:val="Heading4"/>
    <w:uiPriority w:val="3"/>
    <w:semiHidden/>
    <w:rPr>
      <w:rFonts w:asciiTheme="majorHAnsi" w:eastAsiaTheme="majorEastAsia" w:hAnsiTheme="majorHAnsi" w:cstheme="majorBidi"/>
    </w:rPr>
  </w:style>
  <w:style w:type="paragraph" w:customStyle="1" w:styleId="ContactInfo">
    <w:name w:val="Contact Info"/>
    <w:basedOn w:val="Normal"/>
    <w:uiPriority w:val="5"/>
    <w:qFormat/>
    <w:pPr>
      <w:spacing w:after="0"/>
    </w:pPr>
  </w:style>
  <w:style w:type="paragraph" w:customStyle="1" w:styleId="ContactHeading">
    <w:name w:val="Contact Heading"/>
    <w:basedOn w:val="Normal"/>
    <w:uiPriority w:val="4"/>
    <w:qFormat/>
    <w:pPr>
      <w:spacing w:before="320" w:line="240" w:lineRule="auto"/>
    </w:pPr>
    <w:rPr>
      <w:rFonts w:asciiTheme="majorHAnsi" w:eastAsiaTheme="majorEastAsia" w:hAnsiTheme="majorHAnsi" w:cstheme="majorBidi"/>
      <w:color w:val="AF4E12" w:themeColor="accent1" w:themeShade="BF"/>
      <w:sz w:val="24"/>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Pr>
      <w:rFonts w:ascii="Segoe UI" w:hAnsi="Segoe UI" w:cs="Segoe UI"/>
      <w:sz w:val="18"/>
    </w:rPr>
  </w:style>
  <w:style w:type="paragraph" w:styleId="CommentText">
    <w:name w:val="annotation text"/>
    <w:basedOn w:val="Normal"/>
    <w:link w:val="CommentTextChar"/>
    <w:uiPriority w:val="99"/>
    <w:semiHidden/>
    <w:unhideWhenUsed/>
    <w:pPr>
      <w:spacing w:after="160" w:line="240" w:lineRule="auto"/>
    </w:pPr>
    <w:rPr>
      <w:color w:val="auto"/>
      <w:kern w:val="0"/>
      <w:lang w:eastAsia="en-US"/>
      <w14:ligatures w14:val="none"/>
    </w:rPr>
  </w:style>
  <w:style w:type="character" w:customStyle="1" w:styleId="CommentTextChar">
    <w:name w:val="Comment Text Char"/>
    <w:basedOn w:val="DefaultParagraphFont"/>
    <w:link w:val="CommentText"/>
    <w:uiPriority w:val="99"/>
    <w:semiHidden/>
    <w:rPr>
      <w:color w:val="auto"/>
      <w:kern w:val="0"/>
      <w:lang w:eastAsia="en-US"/>
      <w14:ligatures w14:val="none"/>
    </w:rPr>
  </w:style>
  <w:style w:type="paragraph" w:customStyle="1" w:styleId="Organization">
    <w:name w:val="Organization"/>
    <w:basedOn w:val="Normal"/>
    <w:uiPriority w:val="7"/>
    <w:qFormat/>
    <w:pPr>
      <w:spacing w:after="0"/>
    </w:pPr>
    <w:rPr>
      <w:rFonts w:asciiTheme="majorHAnsi" w:eastAsiaTheme="majorEastAsia" w:hAnsiTheme="majorHAnsi" w:cstheme="majorBidi"/>
      <w:b/>
      <w:bCs/>
      <w:caps/>
      <w:color w:val="AF4E12" w:themeColor="accent1" w:themeShade="BF"/>
      <w:sz w:val="2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AF4E12" w:themeColor="accent1" w:themeShade="BF"/>
    </w:rPr>
  </w:style>
  <w:style w:type="character" w:styleId="IntenseEmphasis">
    <w:name w:val="Intense Emphasis"/>
    <w:basedOn w:val="DefaultParagraphFont"/>
    <w:uiPriority w:val="21"/>
    <w:semiHidden/>
    <w:unhideWhenUsed/>
    <w:qFormat/>
    <w:rPr>
      <w:i/>
      <w:iCs/>
      <w:color w:val="AF4E12" w:themeColor="accent1" w:themeShade="BF"/>
    </w:rPr>
  </w:style>
  <w:style w:type="paragraph" w:styleId="IntenseQuote">
    <w:name w:val="Intense Quote"/>
    <w:basedOn w:val="Normal"/>
    <w:next w:val="Normal"/>
    <w:link w:val="IntenseQuoteChar"/>
    <w:uiPriority w:val="30"/>
    <w:semiHidden/>
    <w:unhideWhenUsed/>
    <w:qFormat/>
    <w:pPr>
      <w:pBdr>
        <w:top w:val="single" w:sz="4" w:space="10" w:color="AF4E12" w:themeColor="accent1" w:themeShade="BF"/>
        <w:bottom w:val="single" w:sz="4" w:space="10" w:color="AF4E12" w:themeColor="accent1" w:themeShade="BF"/>
      </w:pBdr>
      <w:spacing w:before="360" w:after="360"/>
      <w:ind w:left="864" w:right="864"/>
      <w:jc w:val="center"/>
    </w:pPr>
    <w:rPr>
      <w:i/>
      <w:iCs/>
      <w:color w:val="AF4E12" w:themeColor="accent1" w:themeShade="BF"/>
    </w:rPr>
  </w:style>
  <w:style w:type="character" w:customStyle="1" w:styleId="IntenseQuoteChar">
    <w:name w:val="Intense Quote Char"/>
    <w:basedOn w:val="DefaultParagraphFont"/>
    <w:link w:val="IntenseQuote"/>
    <w:uiPriority w:val="30"/>
    <w:semiHidden/>
    <w:rPr>
      <w:i/>
      <w:iCs/>
      <w:color w:val="AF4E12" w:themeColor="accent1" w:themeShade="BF"/>
    </w:rPr>
  </w:style>
  <w:style w:type="character" w:styleId="IntenseReference">
    <w:name w:val="Intense Reference"/>
    <w:basedOn w:val="DefaultParagraphFont"/>
    <w:uiPriority w:val="32"/>
    <w:semiHidden/>
    <w:unhideWhenUsed/>
    <w:qFormat/>
    <w:rPr>
      <w:b/>
      <w:bCs/>
      <w:caps w:val="0"/>
      <w:smallCaps/>
      <w:color w:val="AF4E12" w:themeColor="accent1" w:themeShade="BF"/>
      <w:spacing w:val="5"/>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customStyle="1" w:styleId="ContactInfoBold">
    <w:name w:val="Contact Info Bold"/>
    <w:basedOn w:val="Normal"/>
    <w:uiPriority w:val="6"/>
    <w:qFormat/>
    <w:pPr>
      <w:spacing w:after="0"/>
    </w:pPr>
    <w:rPr>
      <w:b/>
      <w:noProof/>
    </w:rPr>
  </w:style>
  <w:style w:type="character" w:styleId="Hyperlink">
    <w:name w:val="Hyperlink"/>
    <w:basedOn w:val="DefaultParagraphFont"/>
    <w:uiPriority w:val="99"/>
    <w:unhideWhenUsed/>
    <w:rsid w:val="00A7068E"/>
    <w:rPr>
      <w:color w:val="3E84A3" w:themeColor="hyperlink"/>
      <w:u w:val="single"/>
    </w:rPr>
  </w:style>
  <w:style w:type="character" w:styleId="UnresolvedMention">
    <w:name w:val="Unresolved Mention"/>
    <w:basedOn w:val="DefaultParagraphFont"/>
    <w:uiPriority w:val="99"/>
    <w:semiHidden/>
    <w:unhideWhenUsed/>
    <w:rsid w:val="00A7068E"/>
    <w:rPr>
      <w:color w:val="605E5C"/>
      <w:shd w:val="clear" w:color="auto" w:fill="E1DFDD"/>
    </w:rPr>
  </w:style>
  <w:style w:type="paragraph" w:styleId="ListParagraph">
    <w:name w:val="List Paragraph"/>
    <w:basedOn w:val="Normal"/>
    <w:uiPriority w:val="34"/>
    <w:unhideWhenUsed/>
    <w:qFormat/>
    <w:rsid w:val="00694BA8"/>
    <w:pPr>
      <w:ind w:left="720"/>
      <w:contextualSpacing/>
    </w:pPr>
  </w:style>
  <w:style w:type="character" w:styleId="EndnoteReference">
    <w:name w:val="endnote reference"/>
    <w:basedOn w:val="DefaultParagraphFont"/>
    <w:uiPriority w:val="99"/>
    <w:semiHidden/>
    <w:unhideWhenUsed/>
    <w:rsid w:val="007109E4"/>
    <w:rPr>
      <w:vertAlign w:val="superscript"/>
    </w:rPr>
  </w:style>
  <w:style w:type="paragraph" w:styleId="Revision">
    <w:name w:val="Revision"/>
    <w:hidden/>
    <w:uiPriority w:val="99"/>
    <w:semiHidden/>
    <w:rsid w:val="00A23321"/>
    <w:pPr>
      <w:spacing w:after="0" w:line="240" w:lineRule="auto"/>
    </w:pPr>
  </w:style>
  <w:style w:type="character" w:styleId="FollowedHyperlink">
    <w:name w:val="FollowedHyperlink"/>
    <w:basedOn w:val="DefaultParagraphFont"/>
    <w:uiPriority w:val="99"/>
    <w:semiHidden/>
    <w:unhideWhenUsed/>
    <w:rsid w:val="00ED29A2"/>
    <w:rPr>
      <w:color w:val="78486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info.gov/content/pkg/BILLS-119s4784rs/pdf/BILLS-119s4784rs.pdf" TargetMode="External"/><Relationship Id="rId18" Type="http://schemas.openxmlformats.org/officeDocument/2006/relationships/image" Target="media/image2.wmf"/><Relationship Id="rId26"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hyperlink" Target="https://comptroller.war.gov/Portals/45/Documents/defbudget/FY2027/DoW_FY2027_Mandatory_Funding_Overview.pdf" TargetMode="External"/><Relationship Id="rId17" Type="http://schemas.openxmlformats.org/officeDocument/2006/relationships/hyperlink" Target="https://rules.house.gov/sites/evo-subsites/republicans-rules.house.gov/files/documents/rcp_h8800_xml.pdf" TargetMode="External"/><Relationship Id="rId25"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hyperlink" Target="https://rules.house.gov/sites/evo-subsites/republicans-rules.house.gov/files/documents/rcp_h8800_xml.pdf" TargetMode="External"/><Relationship Id="rId20" Type="http://schemas.openxmlformats.org/officeDocument/2006/relationships/hyperlink" Target="https://www.linkedin.com/company/strategic-marketing-innovations-inc./posts/?feedView=allOuAhV0qH2wh3uBREMjn8a-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news.usni.org/2026/04/24/u-s-considering-foreign-designs-shipyards-for-new-navy-frigate-destroyer-work-in-1-85b-study" TargetMode="External"/><Relationship Id="rId24" Type="http://schemas.openxmlformats.org/officeDocument/2006/relationships/hyperlink" Target="https://www.linkedin.com/company/strategic-marketing-innovations-inc./posts/?feedView=allOuAhV0qH2wh3uBREMjn8a-g==" TargetMode="External"/><Relationship Id="rId5" Type="http://schemas.openxmlformats.org/officeDocument/2006/relationships/settings" Target="settings.xml"/><Relationship Id="rId15" Type="http://schemas.openxmlformats.org/officeDocument/2006/relationships/hyperlink" Target="https://comptroller.war.gov/Portals/45/Documents/defbudget/FY2027/DoW_FY2027_Mandatory_Funding_Overview.pdf" TargetMode="External"/><Relationship Id="rId23" Type="http://schemas.openxmlformats.org/officeDocument/2006/relationships/hyperlink" Target="https://strategicmi.com/" TargetMode="External"/><Relationship Id="rId28" Type="http://schemas.openxmlformats.org/officeDocument/2006/relationships/theme" Target="theme/theme1.xml"/><Relationship Id="rId10" Type="http://schemas.openxmlformats.org/officeDocument/2006/relationships/hyperlink" Target="https://www.govinfo.gov/content/pkg/BILLS-119s4784rs/pdf/BILLS-119s4784rs.pdf" TargetMode="External"/><Relationship Id="rId19" Type="http://schemas.openxmlformats.org/officeDocument/2006/relationships/hyperlink" Target="https://strategicmi.com/"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news.usni.org/2026/04/24/u-s-considering-foreign-designs-shipyards-for-new-navy-frigate-destroyer-work-in-1-85b-study" TargetMode="External"/><Relationship Id="rId22" Type="http://schemas.openxmlformats.org/officeDocument/2006/relationships/image" Target="media/image20.wmf"/><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onCarlton\AppData\Roaming\Microsoft\Templates\Company%20Newsletter.dotx" TargetMode="External"/></Relationships>
</file>

<file path=word/theme/theme1.xml><?xml version="1.0" encoding="utf-8"?>
<a:theme xmlns:a="http://schemas.openxmlformats.org/drawingml/2006/main" name="Office Theme">
  <a:themeElements>
    <a:clrScheme name="Custom 1">
      <a:dk1>
        <a:srgbClr val="00B0F0"/>
      </a:dk1>
      <a:lt1>
        <a:sysClr val="window" lastClr="FFFFFF"/>
      </a:lt1>
      <a:dk2>
        <a:srgbClr val="0070C0"/>
      </a:dk2>
      <a:lt2>
        <a:srgbClr val="FF0000"/>
      </a:lt2>
      <a:accent1>
        <a:srgbClr val="E76A1D"/>
      </a:accent1>
      <a:accent2>
        <a:srgbClr val="C44221"/>
      </a:accent2>
      <a:accent3>
        <a:srgbClr val="479663"/>
      </a:accent3>
      <a:accent4>
        <a:srgbClr val="3E84A3"/>
      </a:accent4>
      <a:accent5>
        <a:srgbClr val="EDBA3D"/>
      </a:accent5>
      <a:accent6>
        <a:srgbClr val="784869"/>
      </a:accent6>
      <a:hlink>
        <a:srgbClr val="3E84A3"/>
      </a:hlink>
      <a:folHlink>
        <a:srgbClr val="784869"/>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0DAEC5C6-C58F-4AD2-B695-11627B4666E2}">
  <ds:schemaRefs>
    <ds:schemaRef ds:uri="http://schemas.openxmlformats.org/officeDocument/2006/bibliography"/>
  </ds:schemaRefs>
</ds:datastoreItem>
</file>

<file path=docMetadata/LabelInfo.xml><?xml version="1.0" encoding="utf-8"?>
<clbl:labelList xmlns:clbl="http://schemas.microsoft.com/office/2020/mipLabelMetadata">
  <clbl:label id="{aef1300a-5374-4f8a-b72c-1f9f9f5b47d7}" enabled="1" method="Standard" siteId="{0f2553b5-1c88-437b-b653-e8697426e52f}" removed="0"/>
</clbl:labelList>
</file>

<file path=docProps/app.xml><?xml version="1.0" encoding="utf-8"?>
<Properties xmlns="http://schemas.openxmlformats.org/officeDocument/2006/extended-properties" xmlns:vt="http://schemas.openxmlformats.org/officeDocument/2006/docPropsVTypes">
  <Template>Company Newsletter.dotx</Template>
  <TotalTime>0</TotalTime>
  <Pages>2</Pages>
  <Words>20</Words>
  <Characters>114</Characters>
  <Application>Microsoft Office Word</Application>
  <DocSecurity>4</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Ron Carlton</dc:creator>
  <cp:keywords/>
  <cp:lastModifiedBy>Bryan Bender</cp:lastModifiedBy>
  <cp:revision>2</cp:revision>
  <cp:lastPrinted>2026-06-22T13:39:00Z</cp:lastPrinted>
  <dcterms:created xsi:type="dcterms:W3CDTF">2026-06-24T23:04:00Z</dcterms:created>
  <dcterms:modified xsi:type="dcterms:W3CDTF">2026-06-24T23:04:00Z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ies>
</file>